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63EBD" w14:textId="6525AA33" w:rsidR="00A26042" w:rsidRPr="008C682C" w:rsidRDefault="008E5ADC" w:rsidP="00773245">
      <w:pPr>
        <w:spacing w:after="0"/>
        <w:jc w:val="center"/>
        <w:rPr>
          <w:b/>
          <w:bCs/>
          <w:sz w:val="36"/>
          <w:szCs w:val="36"/>
        </w:rPr>
      </w:pPr>
      <w:r w:rsidRPr="008C682C">
        <w:rPr>
          <w:b/>
          <w:bCs/>
          <w:sz w:val="36"/>
          <w:szCs w:val="36"/>
        </w:rPr>
        <w:t xml:space="preserve">VFC </w:t>
      </w:r>
      <w:r w:rsidR="4E4040EB" w:rsidRPr="00773245">
        <w:rPr>
          <w:b/>
          <w:bCs/>
          <w:sz w:val="36"/>
          <w:szCs w:val="36"/>
        </w:rPr>
        <w:t>B</w:t>
      </w:r>
      <w:r w:rsidR="00086A9B" w:rsidRPr="00026252">
        <w:rPr>
          <w:b/>
          <w:bCs/>
          <w:sz w:val="36"/>
          <w:szCs w:val="36"/>
        </w:rPr>
        <w:t>eyfortus</w:t>
      </w:r>
      <w:r w:rsidR="4E4040EB" w:rsidRPr="00773245">
        <w:rPr>
          <w:b/>
          <w:bCs/>
          <w:sz w:val="36"/>
          <w:szCs w:val="36"/>
        </w:rPr>
        <w:t xml:space="preserve"> (</w:t>
      </w:r>
      <w:r w:rsidR="008C5146" w:rsidRPr="008C682C">
        <w:rPr>
          <w:b/>
          <w:bCs/>
          <w:sz w:val="36"/>
          <w:szCs w:val="36"/>
        </w:rPr>
        <w:t>n</w:t>
      </w:r>
      <w:r w:rsidR="00086A9B" w:rsidRPr="008C682C">
        <w:rPr>
          <w:b/>
          <w:bCs/>
          <w:sz w:val="36"/>
          <w:szCs w:val="36"/>
        </w:rPr>
        <w:t>irsevimab</w:t>
      </w:r>
      <w:r w:rsidR="4E4040EB" w:rsidRPr="00773245">
        <w:rPr>
          <w:b/>
          <w:bCs/>
          <w:sz w:val="36"/>
          <w:szCs w:val="36"/>
        </w:rPr>
        <w:t xml:space="preserve">) </w:t>
      </w:r>
      <w:r w:rsidR="00944C63" w:rsidRPr="008C682C">
        <w:rPr>
          <w:b/>
          <w:bCs/>
          <w:sz w:val="36"/>
          <w:szCs w:val="36"/>
        </w:rPr>
        <w:t xml:space="preserve">Eligibility Screening </w:t>
      </w:r>
      <w:r w:rsidR="00086A9B" w:rsidRPr="008C682C">
        <w:rPr>
          <w:b/>
          <w:bCs/>
          <w:sz w:val="36"/>
          <w:szCs w:val="36"/>
        </w:rPr>
        <w:t>Plan</w:t>
      </w:r>
    </w:p>
    <w:p w14:paraId="4C9FABF4" w14:textId="45C0A83C" w:rsidR="004D10CA" w:rsidRPr="00AC400B" w:rsidRDefault="008C682C" w:rsidP="00773245">
      <w:pPr>
        <w:spacing w:after="0"/>
        <w:jc w:val="center"/>
        <w:rPr>
          <w:b/>
          <w:bCs/>
          <w:sz w:val="36"/>
          <w:szCs w:val="36"/>
        </w:rPr>
      </w:pPr>
      <w:r>
        <w:rPr>
          <w:b/>
          <w:bCs/>
          <w:noProof/>
          <w:sz w:val="32"/>
          <w:szCs w:val="32"/>
        </w:rPr>
        <mc:AlternateContent>
          <mc:Choice Requires="wps">
            <w:drawing>
              <wp:anchor distT="0" distB="0" distL="114300" distR="114300" simplePos="0" relativeHeight="251657216" behindDoc="0" locked="0" layoutInCell="1" allowOverlap="1" wp14:anchorId="00A6CC54" wp14:editId="2FD77043">
                <wp:simplePos x="0" y="0"/>
                <wp:positionH relativeFrom="page">
                  <wp:posOffset>61415</wp:posOffset>
                </wp:positionH>
                <wp:positionV relativeFrom="paragraph">
                  <wp:posOffset>103950</wp:posOffset>
                </wp:positionV>
                <wp:extent cx="7749693" cy="30099"/>
                <wp:effectExtent l="19050" t="19050" r="22860" b="27305"/>
                <wp:wrapNone/>
                <wp:docPr id="1553735640" name="Straight Connector 1553735640"/>
                <wp:cNvGraphicFramePr/>
                <a:graphic xmlns:a="http://schemas.openxmlformats.org/drawingml/2006/main">
                  <a:graphicData uri="http://schemas.microsoft.com/office/word/2010/wordprocessingShape">
                    <wps:wsp>
                      <wps:cNvCnPr/>
                      <wps:spPr>
                        <a:xfrm flipV="1">
                          <a:off x="0" y="0"/>
                          <a:ext cx="7749693" cy="3009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553735640"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4472c4 [3204]" strokeweight="3pt" from="4.85pt,8.2pt" to="615.05pt,10.55pt" w14:anchorId="22A20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">
                <v:stroke joinstyle="miter"/>
                <w10:wrap anchorx="page"/>
              </v:line>
            </w:pict>
          </mc:Fallback>
        </mc:AlternateContent>
      </w:r>
    </w:p>
    <w:p w14:paraId="5E057AEE" w14:textId="5E1851B8" w:rsidR="009C1510" w:rsidRPr="00D93CCD" w:rsidRDefault="009C1510" w:rsidP="00660CF0">
      <w:pPr>
        <w:tabs>
          <w:tab w:val="left" w:pos="1365"/>
        </w:tabs>
        <w:spacing w:after="0" w:line="240" w:lineRule="auto"/>
        <w:rPr>
          <w:sz w:val="24"/>
          <w:szCs w:val="24"/>
        </w:rPr>
      </w:pPr>
      <w:r w:rsidRPr="00D93CCD">
        <w:rPr>
          <w:sz w:val="24"/>
          <w:szCs w:val="24"/>
        </w:rPr>
        <w:t xml:space="preserve">All VFC-enrolled </w:t>
      </w:r>
      <w:r w:rsidR="00904F31">
        <w:rPr>
          <w:sz w:val="24"/>
          <w:szCs w:val="24"/>
        </w:rPr>
        <w:t>b</w:t>
      </w:r>
      <w:r w:rsidRPr="00D93CCD">
        <w:rPr>
          <w:sz w:val="24"/>
          <w:szCs w:val="24"/>
        </w:rPr>
        <w:t xml:space="preserve">irthing </w:t>
      </w:r>
      <w:r w:rsidR="00904F31">
        <w:rPr>
          <w:sz w:val="24"/>
          <w:szCs w:val="24"/>
        </w:rPr>
        <w:t>f</w:t>
      </w:r>
      <w:r w:rsidRPr="00D93CCD">
        <w:rPr>
          <w:sz w:val="24"/>
          <w:szCs w:val="24"/>
        </w:rPr>
        <w:t xml:space="preserve">acilities (i.e. Universal Hep B Program Providers) including those that have previously ordered VFC Beyfortus (nirsevimab) doses last season, will need to complete or resubmit their VFC </w:t>
      </w:r>
      <w:r w:rsidR="0068346D">
        <w:rPr>
          <w:sz w:val="24"/>
          <w:szCs w:val="24"/>
        </w:rPr>
        <w:t xml:space="preserve">Beyfortus (nirsevimab) </w:t>
      </w:r>
      <w:r w:rsidRPr="00D93CCD">
        <w:rPr>
          <w:sz w:val="24"/>
          <w:szCs w:val="24"/>
        </w:rPr>
        <w:t xml:space="preserve">Eligibility Screening </w:t>
      </w:r>
      <w:r w:rsidRPr="000700EC">
        <w:rPr>
          <w:sz w:val="24"/>
          <w:szCs w:val="24"/>
        </w:rPr>
        <w:t xml:space="preserve">Plan for </w:t>
      </w:r>
      <w:r w:rsidRPr="00AC400B">
        <w:rPr>
          <w:sz w:val="24"/>
          <w:szCs w:val="24"/>
        </w:rPr>
        <w:t>review</w:t>
      </w:r>
      <w:r w:rsidRPr="000700EC">
        <w:rPr>
          <w:sz w:val="24"/>
          <w:szCs w:val="24"/>
        </w:rPr>
        <w:t>.</w:t>
      </w:r>
    </w:p>
    <w:p w14:paraId="4C0340B3" w14:textId="77777777" w:rsidR="009C1510" w:rsidRPr="00D93CCD" w:rsidRDefault="009C1510" w:rsidP="00660CF0">
      <w:pPr>
        <w:tabs>
          <w:tab w:val="left" w:pos="1365"/>
        </w:tabs>
        <w:spacing w:after="0" w:line="240" w:lineRule="auto"/>
        <w:rPr>
          <w:sz w:val="24"/>
          <w:szCs w:val="24"/>
        </w:rPr>
      </w:pPr>
    </w:p>
    <w:p w14:paraId="0C060C7C" w14:textId="5C80BEDD" w:rsidR="007F1553" w:rsidRPr="00D93CCD" w:rsidRDefault="007F1553" w:rsidP="00660CF0">
      <w:pPr>
        <w:tabs>
          <w:tab w:val="left" w:pos="1365"/>
        </w:tabs>
        <w:spacing w:after="0" w:line="240" w:lineRule="auto"/>
        <w:rPr>
          <w:sz w:val="24"/>
          <w:szCs w:val="24"/>
        </w:rPr>
      </w:pPr>
      <w:r w:rsidRPr="00D93CCD">
        <w:rPr>
          <w:sz w:val="24"/>
          <w:szCs w:val="24"/>
        </w:rPr>
        <w:t>Th</w:t>
      </w:r>
      <w:r w:rsidR="00474281" w:rsidRPr="00D93CCD">
        <w:rPr>
          <w:sz w:val="24"/>
          <w:szCs w:val="24"/>
        </w:rPr>
        <w:t>is</w:t>
      </w:r>
      <w:r w:rsidR="00C927CA" w:rsidRPr="00D93CCD">
        <w:rPr>
          <w:sz w:val="24"/>
          <w:szCs w:val="24"/>
        </w:rPr>
        <w:t xml:space="preserve"> </w:t>
      </w:r>
      <w:r w:rsidR="003358D2" w:rsidRPr="00D93CCD">
        <w:rPr>
          <w:sz w:val="24"/>
          <w:szCs w:val="24"/>
        </w:rPr>
        <w:t>template</w:t>
      </w:r>
      <w:r w:rsidR="00C927CA" w:rsidRPr="00D93CCD">
        <w:rPr>
          <w:sz w:val="24"/>
          <w:szCs w:val="24"/>
        </w:rPr>
        <w:t xml:space="preserve"> </w:t>
      </w:r>
      <w:r w:rsidR="003F3C2B" w:rsidRPr="00D93CCD">
        <w:rPr>
          <w:sz w:val="24"/>
          <w:szCs w:val="24"/>
        </w:rPr>
        <w:t>should be used</w:t>
      </w:r>
      <w:r w:rsidR="00DF5D87" w:rsidRPr="00D93CCD">
        <w:rPr>
          <w:sz w:val="24"/>
          <w:szCs w:val="24"/>
        </w:rPr>
        <w:t xml:space="preserve"> </w:t>
      </w:r>
      <w:r w:rsidR="00C927CA" w:rsidRPr="00D93CCD">
        <w:rPr>
          <w:sz w:val="24"/>
          <w:szCs w:val="24"/>
        </w:rPr>
        <w:t xml:space="preserve">to </w:t>
      </w:r>
      <w:r w:rsidR="003F3C2B" w:rsidRPr="00D93CCD">
        <w:rPr>
          <w:sz w:val="24"/>
          <w:szCs w:val="24"/>
        </w:rPr>
        <w:t>describe</w:t>
      </w:r>
      <w:r w:rsidR="00DF5D87" w:rsidRPr="00D93CCD">
        <w:rPr>
          <w:sz w:val="24"/>
          <w:szCs w:val="24"/>
        </w:rPr>
        <w:t xml:space="preserve"> </w:t>
      </w:r>
      <w:r w:rsidR="003F3C2B" w:rsidRPr="00D93CCD">
        <w:rPr>
          <w:sz w:val="24"/>
          <w:szCs w:val="24"/>
        </w:rPr>
        <w:t>the</w:t>
      </w:r>
      <w:r w:rsidR="00DE3A46" w:rsidRPr="00D93CCD">
        <w:rPr>
          <w:sz w:val="24"/>
          <w:szCs w:val="24"/>
        </w:rPr>
        <w:t xml:space="preserve"> </w:t>
      </w:r>
      <w:r w:rsidR="00904F31">
        <w:rPr>
          <w:sz w:val="24"/>
          <w:szCs w:val="24"/>
        </w:rPr>
        <w:t>b</w:t>
      </w:r>
      <w:r w:rsidR="00DE3A46" w:rsidRPr="00D93CCD">
        <w:rPr>
          <w:sz w:val="24"/>
          <w:szCs w:val="24"/>
        </w:rPr>
        <w:t xml:space="preserve">irthing </w:t>
      </w:r>
      <w:r w:rsidR="00904F31">
        <w:rPr>
          <w:sz w:val="24"/>
          <w:szCs w:val="24"/>
        </w:rPr>
        <w:t>f</w:t>
      </w:r>
      <w:r w:rsidR="00DE3A46" w:rsidRPr="00D93CCD">
        <w:rPr>
          <w:sz w:val="24"/>
          <w:szCs w:val="24"/>
        </w:rPr>
        <w:t xml:space="preserve">acility’s </w:t>
      </w:r>
      <w:r w:rsidR="00474281" w:rsidRPr="00D93CCD">
        <w:rPr>
          <w:sz w:val="24"/>
          <w:szCs w:val="24"/>
        </w:rPr>
        <w:t>process</w:t>
      </w:r>
      <w:r w:rsidR="00DE3A46" w:rsidRPr="00D93CCD">
        <w:rPr>
          <w:sz w:val="24"/>
          <w:szCs w:val="24"/>
        </w:rPr>
        <w:t xml:space="preserve"> </w:t>
      </w:r>
      <w:r w:rsidR="003402A0" w:rsidRPr="00D93CCD">
        <w:rPr>
          <w:sz w:val="24"/>
          <w:szCs w:val="24"/>
        </w:rPr>
        <w:t>that will be</w:t>
      </w:r>
      <w:r w:rsidR="00337871" w:rsidRPr="00D93CCD">
        <w:rPr>
          <w:sz w:val="24"/>
          <w:szCs w:val="24"/>
        </w:rPr>
        <w:t xml:space="preserve"> used when </w:t>
      </w:r>
      <w:r w:rsidR="00474281" w:rsidRPr="00D93CCD">
        <w:rPr>
          <w:sz w:val="24"/>
          <w:szCs w:val="24"/>
        </w:rPr>
        <w:t>evaluat</w:t>
      </w:r>
      <w:r w:rsidR="00337871" w:rsidRPr="00D93CCD">
        <w:rPr>
          <w:sz w:val="24"/>
          <w:szCs w:val="24"/>
        </w:rPr>
        <w:t>ing</w:t>
      </w:r>
      <w:r w:rsidR="00115CC8" w:rsidRPr="00D93CCD">
        <w:rPr>
          <w:sz w:val="24"/>
          <w:szCs w:val="24"/>
        </w:rPr>
        <w:t xml:space="preserve"> a patient’s</w:t>
      </w:r>
      <w:r w:rsidR="00A70511" w:rsidRPr="00D93CCD">
        <w:rPr>
          <w:sz w:val="24"/>
          <w:szCs w:val="24"/>
        </w:rPr>
        <w:t xml:space="preserve"> eligibility</w:t>
      </w:r>
      <w:r w:rsidR="00DE3A46" w:rsidRPr="00D93CCD">
        <w:rPr>
          <w:sz w:val="24"/>
          <w:szCs w:val="24"/>
        </w:rPr>
        <w:t xml:space="preserve"> </w:t>
      </w:r>
      <w:r w:rsidR="00337871" w:rsidRPr="00D93CCD">
        <w:rPr>
          <w:sz w:val="24"/>
          <w:szCs w:val="24"/>
        </w:rPr>
        <w:t xml:space="preserve">for VFC allocated </w:t>
      </w:r>
      <w:r w:rsidR="000D6B04" w:rsidRPr="00D93CCD">
        <w:rPr>
          <w:sz w:val="24"/>
          <w:szCs w:val="24"/>
        </w:rPr>
        <w:t xml:space="preserve">Beyfortus (nirsevimab) </w:t>
      </w:r>
      <w:r w:rsidR="00337871" w:rsidRPr="00D93CCD">
        <w:rPr>
          <w:sz w:val="24"/>
          <w:szCs w:val="24"/>
        </w:rPr>
        <w:t>doses.</w:t>
      </w:r>
    </w:p>
    <w:p w14:paraId="32069CFE" w14:textId="77777777" w:rsidR="003402A0" w:rsidRPr="00D93CCD" w:rsidRDefault="003402A0" w:rsidP="00660CF0">
      <w:pPr>
        <w:tabs>
          <w:tab w:val="left" w:pos="1365"/>
        </w:tabs>
        <w:spacing w:after="0" w:line="240" w:lineRule="auto"/>
        <w:rPr>
          <w:sz w:val="24"/>
          <w:szCs w:val="24"/>
        </w:rPr>
      </w:pPr>
    </w:p>
    <w:p w14:paraId="43AC5766" w14:textId="1CD8CD0C" w:rsidR="003402A0" w:rsidRPr="00D93CCD" w:rsidRDefault="003402A0" w:rsidP="003402A0">
      <w:pPr>
        <w:tabs>
          <w:tab w:val="left" w:pos="1365"/>
        </w:tabs>
        <w:spacing w:after="0" w:line="240" w:lineRule="auto"/>
        <w:rPr>
          <w:sz w:val="24"/>
          <w:szCs w:val="24"/>
        </w:rPr>
      </w:pPr>
      <w:r w:rsidRPr="00D93CCD">
        <w:rPr>
          <w:sz w:val="24"/>
          <w:szCs w:val="24"/>
        </w:rPr>
        <w:t xml:space="preserve">To assist with assessing eligibility screening readiness, MDHHS has created the </w:t>
      </w:r>
      <w:hyperlink r:id="rId11" w:history="1">
        <w:r w:rsidRPr="00D93CCD">
          <w:rPr>
            <w:rStyle w:val="Hyperlink"/>
            <w:sz w:val="24"/>
            <w:szCs w:val="24"/>
          </w:rPr>
          <w:t>Beyfortus (nirsevimab) Eligibility Tool</w:t>
        </w:r>
      </w:hyperlink>
      <w:r w:rsidRPr="00D93CCD">
        <w:rPr>
          <w:sz w:val="24"/>
          <w:szCs w:val="24"/>
        </w:rPr>
        <w:t xml:space="preserve"> to help </w:t>
      </w:r>
      <w:r w:rsidR="00904F31">
        <w:rPr>
          <w:sz w:val="24"/>
          <w:szCs w:val="24"/>
        </w:rPr>
        <w:t>b</w:t>
      </w:r>
      <w:r w:rsidRPr="00D93CCD">
        <w:rPr>
          <w:sz w:val="24"/>
          <w:szCs w:val="24"/>
        </w:rPr>
        <w:t xml:space="preserve">irthing </w:t>
      </w:r>
      <w:r w:rsidR="00904F31">
        <w:rPr>
          <w:sz w:val="24"/>
          <w:szCs w:val="24"/>
        </w:rPr>
        <w:t>f</w:t>
      </w:r>
      <w:r w:rsidRPr="00D93CCD">
        <w:rPr>
          <w:sz w:val="24"/>
          <w:szCs w:val="24"/>
        </w:rPr>
        <w:t xml:space="preserve">acilities with this process. The use of this tool is optional; however, birthing facilities are encouraged to create their own resource based on </w:t>
      </w:r>
      <w:r w:rsidRPr="00BA56F5">
        <w:rPr>
          <w:sz w:val="24"/>
          <w:szCs w:val="24"/>
        </w:rPr>
        <w:t>their facility’s needs</w:t>
      </w:r>
      <w:r w:rsidRPr="00D93CCD">
        <w:rPr>
          <w:sz w:val="24"/>
          <w:szCs w:val="24"/>
        </w:rPr>
        <w:t xml:space="preserve">. If using the MDHHS eligibility tool, facilities should note this in </w:t>
      </w:r>
      <w:r w:rsidR="00FD55D0" w:rsidRPr="00D93CCD">
        <w:rPr>
          <w:sz w:val="24"/>
          <w:szCs w:val="24"/>
        </w:rPr>
        <w:t>the VFC Eligibility Screening</w:t>
      </w:r>
      <w:r w:rsidRPr="00D93CCD">
        <w:rPr>
          <w:sz w:val="24"/>
          <w:szCs w:val="24"/>
        </w:rPr>
        <w:t xml:space="preserve"> </w:t>
      </w:r>
      <w:r w:rsidR="00FD55D0" w:rsidRPr="00D93CCD">
        <w:rPr>
          <w:sz w:val="24"/>
          <w:szCs w:val="24"/>
        </w:rPr>
        <w:t>P</w:t>
      </w:r>
      <w:r w:rsidRPr="00D93CCD">
        <w:rPr>
          <w:sz w:val="24"/>
          <w:szCs w:val="24"/>
        </w:rPr>
        <w:t>lan</w:t>
      </w:r>
      <w:r w:rsidR="005B34AA" w:rsidRPr="00D93CCD">
        <w:rPr>
          <w:sz w:val="24"/>
          <w:szCs w:val="24"/>
        </w:rPr>
        <w:t xml:space="preserve"> narrative</w:t>
      </w:r>
      <w:r w:rsidR="00FD55D0" w:rsidRPr="00D93CCD">
        <w:rPr>
          <w:sz w:val="24"/>
          <w:szCs w:val="24"/>
        </w:rPr>
        <w:t xml:space="preserve"> below</w:t>
      </w:r>
      <w:r w:rsidRPr="00D93CCD">
        <w:rPr>
          <w:sz w:val="24"/>
          <w:szCs w:val="24"/>
        </w:rPr>
        <w:t xml:space="preserve">. </w:t>
      </w:r>
    </w:p>
    <w:p w14:paraId="6D844C52" w14:textId="77777777" w:rsidR="003402A0" w:rsidRPr="00D93CCD" w:rsidRDefault="003402A0" w:rsidP="00660CF0">
      <w:pPr>
        <w:tabs>
          <w:tab w:val="left" w:pos="1365"/>
        </w:tabs>
        <w:spacing w:after="0" w:line="240" w:lineRule="auto"/>
        <w:rPr>
          <w:sz w:val="24"/>
          <w:szCs w:val="24"/>
        </w:rPr>
      </w:pPr>
    </w:p>
    <w:p w14:paraId="136F8E1F" w14:textId="6E6A25DE" w:rsidR="00266775" w:rsidRPr="00D93CCD" w:rsidRDefault="00325A4B" w:rsidP="00266775">
      <w:pPr>
        <w:tabs>
          <w:tab w:val="left" w:pos="1365"/>
        </w:tabs>
        <w:spacing w:after="0" w:line="240" w:lineRule="auto"/>
        <w:rPr>
          <w:sz w:val="24"/>
          <w:szCs w:val="24"/>
        </w:rPr>
      </w:pPr>
      <w:r w:rsidRPr="00D93CCD">
        <w:rPr>
          <w:sz w:val="24"/>
          <w:szCs w:val="24"/>
        </w:rPr>
        <w:t xml:space="preserve">Once completed, </w:t>
      </w:r>
      <w:r w:rsidR="00266775" w:rsidRPr="00D93CCD">
        <w:rPr>
          <w:sz w:val="24"/>
          <w:szCs w:val="24"/>
        </w:rPr>
        <w:t xml:space="preserve">VFC-enrolled birthing facilities will submit </w:t>
      </w:r>
      <w:r w:rsidR="002137C4" w:rsidRPr="00D93CCD">
        <w:rPr>
          <w:sz w:val="24"/>
          <w:szCs w:val="24"/>
        </w:rPr>
        <w:t>the</w:t>
      </w:r>
      <w:r w:rsidR="00561B53" w:rsidRPr="00D93CCD">
        <w:rPr>
          <w:sz w:val="24"/>
          <w:szCs w:val="24"/>
        </w:rPr>
        <w:t xml:space="preserve"> completed</w:t>
      </w:r>
      <w:r w:rsidR="002137C4" w:rsidRPr="00D93CCD">
        <w:rPr>
          <w:sz w:val="24"/>
          <w:szCs w:val="24"/>
        </w:rPr>
        <w:t xml:space="preserve"> </w:t>
      </w:r>
      <w:r w:rsidR="0037255C" w:rsidRPr="00D93CCD">
        <w:rPr>
          <w:sz w:val="24"/>
          <w:szCs w:val="24"/>
        </w:rPr>
        <w:t xml:space="preserve">VFC </w:t>
      </w:r>
      <w:r w:rsidR="00A47B21">
        <w:rPr>
          <w:sz w:val="24"/>
          <w:szCs w:val="24"/>
        </w:rPr>
        <w:t xml:space="preserve">Beyfortus (nirsevimab) </w:t>
      </w:r>
      <w:r w:rsidR="0037255C" w:rsidRPr="00D93CCD">
        <w:rPr>
          <w:sz w:val="24"/>
          <w:szCs w:val="24"/>
        </w:rPr>
        <w:t xml:space="preserve">Eligibility Screening Plan </w:t>
      </w:r>
      <w:r w:rsidR="00266775" w:rsidRPr="00D93CCD">
        <w:rPr>
          <w:sz w:val="24"/>
          <w:szCs w:val="24"/>
        </w:rPr>
        <w:t xml:space="preserve">to their </w:t>
      </w:r>
      <w:hyperlink r:id="rId12" w:history="1">
        <w:r w:rsidR="00266775" w:rsidRPr="00D93CCD">
          <w:rPr>
            <w:rStyle w:val="Hyperlink"/>
            <w:sz w:val="24"/>
            <w:szCs w:val="24"/>
          </w:rPr>
          <w:t>Local Health Department (LHD)</w:t>
        </w:r>
      </w:hyperlink>
      <w:r w:rsidR="00561B53" w:rsidRPr="00D93CCD">
        <w:rPr>
          <w:sz w:val="24"/>
          <w:szCs w:val="24"/>
        </w:rPr>
        <w:t xml:space="preserve"> for evaluation</w:t>
      </w:r>
      <w:r w:rsidR="00E3641B" w:rsidRPr="00D93CCD">
        <w:rPr>
          <w:sz w:val="24"/>
          <w:szCs w:val="24"/>
        </w:rPr>
        <w:t xml:space="preserve"> to ensure VFC programmatic requirements are met</w:t>
      </w:r>
      <w:r w:rsidR="00A96791" w:rsidRPr="00D93CCD">
        <w:rPr>
          <w:sz w:val="24"/>
          <w:szCs w:val="24"/>
        </w:rPr>
        <w:t>.</w:t>
      </w:r>
      <w:r w:rsidR="00EE1E30" w:rsidRPr="00D93CCD">
        <w:rPr>
          <w:sz w:val="24"/>
          <w:szCs w:val="24"/>
        </w:rPr>
        <w:t xml:space="preserve"> </w:t>
      </w:r>
      <w:r w:rsidR="0046455F" w:rsidRPr="00D93CCD">
        <w:rPr>
          <w:sz w:val="24"/>
          <w:szCs w:val="24"/>
        </w:rPr>
        <w:t xml:space="preserve">These </w:t>
      </w:r>
      <w:r w:rsidR="00922343" w:rsidRPr="00D93CCD">
        <w:rPr>
          <w:sz w:val="24"/>
          <w:szCs w:val="24"/>
        </w:rPr>
        <w:t>requirements include:</w:t>
      </w:r>
    </w:p>
    <w:p w14:paraId="2BA2DF71" w14:textId="77777777" w:rsidR="00922343" w:rsidRPr="00D93CCD" w:rsidRDefault="00922343" w:rsidP="00266775">
      <w:pPr>
        <w:tabs>
          <w:tab w:val="left" w:pos="1365"/>
        </w:tabs>
        <w:spacing w:after="0" w:line="240" w:lineRule="auto"/>
        <w:rPr>
          <w:sz w:val="24"/>
          <w:szCs w:val="24"/>
        </w:rPr>
      </w:pPr>
    </w:p>
    <w:p w14:paraId="22DE8003" w14:textId="6C87E73B" w:rsidR="004B0742" w:rsidRPr="003A5312" w:rsidRDefault="004B0742" w:rsidP="00AC400B">
      <w:pPr>
        <w:pStyle w:val="ListParagraph"/>
        <w:numPr>
          <w:ilvl w:val="0"/>
          <w:numId w:val="5"/>
        </w:numPr>
        <w:tabs>
          <w:tab w:val="left" w:pos="1365"/>
        </w:tabs>
        <w:spacing w:after="0" w:line="240" w:lineRule="auto"/>
        <w:rPr>
          <w:rFonts w:cstheme="minorHAnsi"/>
          <w:sz w:val="24"/>
          <w:szCs w:val="24"/>
        </w:rPr>
      </w:pPr>
      <w:r w:rsidRPr="003A5312">
        <w:rPr>
          <w:rFonts w:cstheme="minorHAnsi"/>
          <w:sz w:val="24"/>
          <w:szCs w:val="24"/>
        </w:rPr>
        <w:t xml:space="preserve">VFC Compliance Site Visit </w:t>
      </w:r>
      <w:r w:rsidR="0037490C" w:rsidRPr="003A5312">
        <w:rPr>
          <w:rFonts w:cstheme="minorHAnsi"/>
          <w:sz w:val="24"/>
          <w:szCs w:val="24"/>
        </w:rPr>
        <w:t xml:space="preserve">has been </w:t>
      </w:r>
      <w:r w:rsidR="008B62D3">
        <w:rPr>
          <w:rFonts w:cstheme="minorHAnsi"/>
          <w:sz w:val="24"/>
          <w:szCs w:val="24"/>
        </w:rPr>
        <w:t>performed</w:t>
      </w:r>
      <w:r w:rsidR="0037490C" w:rsidRPr="003A5312">
        <w:rPr>
          <w:rFonts w:cstheme="minorHAnsi"/>
          <w:sz w:val="24"/>
          <w:szCs w:val="24"/>
        </w:rPr>
        <w:t xml:space="preserve"> </w:t>
      </w:r>
      <w:r w:rsidRPr="003A5312">
        <w:rPr>
          <w:rFonts w:cstheme="minorHAnsi"/>
          <w:sz w:val="24"/>
          <w:szCs w:val="24"/>
        </w:rPr>
        <w:t>within the last 24 months</w:t>
      </w:r>
      <w:r w:rsidR="000D344F" w:rsidRPr="003A5312">
        <w:rPr>
          <w:rFonts w:cstheme="minorHAnsi"/>
          <w:sz w:val="24"/>
          <w:szCs w:val="24"/>
        </w:rPr>
        <w:t>.</w:t>
      </w:r>
    </w:p>
    <w:p w14:paraId="078B8A1C" w14:textId="46CAEBE7" w:rsidR="000D344F" w:rsidRPr="003A5312" w:rsidRDefault="00544741" w:rsidP="000D344F">
      <w:pPr>
        <w:pStyle w:val="ListParagraph"/>
        <w:numPr>
          <w:ilvl w:val="0"/>
          <w:numId w:val="5"/>
        </w:numPr>
        <w:tabs>
          <w:tab w:val="left" w:pos="1365"/>
        </w:tabs>
        <w:spacing w:after="0" w:line="240" w:lineRule="auto"/>
        <w:rPr>
          <w:rFonts w:cstheme="minorHAnsi"/>
          <w:sz w:val="24"/>
          <w:szCs w:val="24"/>
        </w:rPr>
      </w:pPr>
      <w:r w:rsidRPr="003A5312">
        <w:rPr>
          <w:rFonts w:cstheme="minorHAnsi"/>
          <w:sz w:val="24"/>
          <w:szCs w:val="24"/>
        </w:rPr>
        <w:t>Any c</w:t>
      </w:r>
      <w:r w:rsidR="004B0742" w:rsidRPr="003A5312">
        <w:rPr>
          <w:rFonts w:cstheme="minorHAnsi"/>
          <w:sz w:val="24"/>
          <w:szCs w:val="24"/>
        </w:rPr>
        <w:t xml:space="preserve">orrective </w:t>
      </w:r>
      <w:r w:rsidRPr="003A5312">
        <w:rPr>
          <w:rFonts w:cstheme="minorHAnsi"/>
          <w:sz w:val="24"/>
          <w:szCs w:val="24"/>
        </w:rPr>
        <w:t>a</w:t>
      </w:r>
      <w:r w:rsidR="004B0742" w:rsidRPr="003A5312">
        <w:rPr>
          <w:rFonts w:cstheme="minorHAnsi"/>
          <w:sz w:val="24"/>
          <w:szCs w:val="24"/>
        </w:rPr>
        <w:t>ctions identified at the last visit</w:t>
      </w:r>
      <w:r w:rsidR="000175E4" w:rsidRPr="003A5312">
        <w:rPr>
          <w:rFonts w:cstheme="minorHAnsi"/>
          <w:sz w:val="24"/>
          <w:szCs w:val="24"/>
        </w:rPr>
        <w:t xml:space="preserve"> have been </w:t>
      </w:r>
      <w:r w:rsidRPr="003A5312">
        <w:rPr>
          <w:rFonts w:cstheme="minorHAnsi"/>
          <w:sz w:val="24"/>
          <w:szCs w:val="24"/>
        </w:rPr>
        <w:t>resolved.</w:t>
      </w:r>
    </w:p>
    <w:p w14:paraId="1E582272" w14:textId="7BD39DD2" w:rsidR="004B0742" w:rsidRPr="00687AA1" w:rsidRDefault="004B0742" w:rsidP="000D344F">
      <w:pPr>
        <w:pStyle w:val="ListParagraph"/>
        <w:numPr>
          <w:ilvl w:val="0"/>
          <w:numId w:val="5"/>
        </w:numPr>
        <w:tabs>
          <w:tab w:val="left" w:pos="1365"/>
        </w:tabs>
        <w:spacing w:after="0" w:line="240" w:lineRule="auto"/>
        <w:rPr>
          <w:rFonts w:cstheme="minorHAnsi"/>
          <w:sz w:val="24"/>
          <w:szCs w:val="24"/>
        </w:rPr>
      </w:pPr>
      <w:r w:rsidRPr="00AC400B">
        <w:rPr>
          <w:rFonts w:cstheme="minorHAnsi"/>
          <w:sz w:val="24"/>
          <w:szCs w:val="24"/>
        </w:rPr>
        <w:t>Verification that temperature excursions or storage and handling concerns have not occurred within the last six months or have been appropriately addressed per VFC programmatic standards</w:t>
      </w:r>
      <w:r w:rsidR="000D344F" w:rsidRPr="00687AA1">
        <w:rPr>
          <w:rFonts w:cstheme="minorHAnsi"/>
          <w:sz w:val="24"/>
          <w:szCs w:val="24"/>
        </w:rPr>
        <w:t>.</w:t>
      </w:r>
    </w:p>
    <w:p w14:paraId="257E6563" w14:textId="6C76C509" w:rsidR="00BE67A0" w:rsidRPr="00687AA1" w:rsidRDefault="00361F58" w:rsidP="00BE67A0">
      <w:pPr>
        <w:pStyle w:val="ListParagraph"/>
        <w:numPr>
          <w:ilvl w:val="0"/>
          <w:numId w:val="5"/>
        </w:numPr>
        <w:tabs>
          <w:tab w:val="left" w:pos="1365"/>
        </w:tabs>
        <w:spacing w:after="0" w:line="240" w:lineRule="auto"/>
        <w:rPr>
          <w:rFonts w:cstheme="minorHAnsi"/>
          <w:sz w:val="24"/>
          <w:szCs w:val="24"/>
        </w:rPr>
      </w:pPr>
      <w:hyperlink r:id="rId13" w:history="1">
        <w:r w:rsidRPr="00687AA1">
          <w:rPr>
            <w:rStyle w:val="Hyperlink"/>
            <w:rFonts w:cstheme="minorHAnsi"/>
            <w:sz w:val="24"/>
            <w:szCs w:val="24"/>
          </w:rPr>
          <w:t xml:space="preserve">CDC You Call the Shots: Vaccines </w:t>
        </w:r>
        <w:proofErr w:type="gramStart"/>
        <w:r w:rsidRPr="00687AA1">
          <w:rPr>
            <w:rStyle w:val="Hyperlink"/>
            <w:rFonts w:cstheme="minorHAnsi"/>
            <w:sz w:val="24"/>
            <w:szCs w:val="24"/>
          </w:rPr>
          <w:t>For</w:t>
        </w:r>
        <w:proofErr w:type="gramEnd"/>
        <w:r w:rsidRPr="00687AA1">
          <w:rPr>
            <w:rStyle w:val="Hyperlink"/>
            <w:rFonts w:cstheme="minorHAnsi"/>
            <w:sz w:val="24"/>
            <w:szCs w:val="24"/>
          </w:rPr>
          <w:t xml:space="preserve"> Children (VFC) module</w:t>
        </w:r>
      </w:hyperlink>
      <w:r w:rsidRPr="00687AA1">
        <w:rPr>
          <w:rFonts w:cstheme="minorHAnsi"/>
          <w:sz w:val="24"/>
          <w:szCs w:val="24"/>
        </w:rPr>
        <w:t xml:space="preserve"> </w:t>
      </w:r>
      <w:r w:rsidR="00BD5CB8">
        <w:rPr>
          <w:rFonts w:cstheme="minorHAnsi"/>
          <w:sz w:val="24"/>
          <w:szCs w:val="24"/>
        </w:rPr>
        <w:t xml:space="preserve">has been </w:t>
      </w:r>
      <w:r w:rsidR="00A47F7D">
        <w:rPr>
          <w:rFonts w:cstheme="minorHAnsi"/>
          <w:sz w:val="24"/>
          <w:szCs w:val="24"/>
        </w:rPr>
        <w:t>c</w:t>
      </w:r>
      <w:r w:rsidRPr="00687AA1">
        <w:rPr>
          <w:rFonts w:cstheme="minorHAnsi"/>
          <w:sz w:val="24"/>
          <w:szCs w:val="24"/>
        </w:rPr>
        <w:t>ompleted within the last 12 months.</w:t>
      </w:r>
    </w:p>
    <w:p w14:paraId="5718CF36" w14:textId="40FF6323" w:rsidR="00BE67A0" w:rsidRPr="00687AA1" w:rsidRDefault="004B0742" w:rsidP="00687AA1">
      <w:pPr>
        <w:pStyle w:val="ListParagraph"/>
        <w:numPr>
          <w:ilvl w:val="0"/>
          <w:numId w:val="5"/>
        </w:numPr>
        <w:tabs>
          <w:tab w:val="left" w:pos="1365"/>
        </w:tabs>
        <w:spacing w:after="0" w:line="240" w:lineRule="auto"/>
        <w:rPr>
          <w:rFonts w:cstheme="minorHAnsi"/>
          <w:sz w:val="24"/>
          <w:szCs w:val="24"/>
        </w:rPr>
      </w:pPr>
      <w:hyperlink r:id="rId14" w:history="1">
        <w:r w:rsidRPr="00687AA1">
          <w:rPr>
            <w:rStyle w:val="Hyperlink"/>
            <w:rFonts w:cstheme="minorHAnsi"/>
            <w:sz w:val="24"/>
            <w:szCs w:val="24"/>
          </w:rPr>
          <w:t>CDC You Call the Shots: Vaccine Storage and Handling module</w:t>
        </w:r>
      </w:hyperlink>
      <w:r w:rsidRPr="00AC400B">
        <w:rPr>
          <w:rFonts w:cstheme="minorHAnsi"/>
          <w:sz w:val="24"/>
          <w:szCs w:val="24"/>
        </w:rPr>
        <w:t xml:space="preserve"> </w:t>
      </w:r>
      <w:r w:rsidR="00A47F7D">
        <w:rPr>
          <w:rFonts w:cstheme="minorHAnsi"/>
          <w:sz w:val="24"/>
          <w:szCs w:val="24"/>
        </w:rPr>
        <w:t xml:space="preserve">has been </w:t>
      </w:r>
      <w:r w:rsidRPr="00AC400B">
        <w:rPr>
          <w:rFonts w:cstheme="minorHAnsi"/>
          <w:sz w:val="24"/>
          <w:szCs w:val="24"/>
        </w:rPr>
        <w:t>completed within the last 12 months</w:t>
      </w:r>
      <w:r w:rsidR="000D344F" w:rsidRPr="00AC400B">
        <w:rPr>
          <w:rFonts w:cstheme="minorHAnsi"/>
          <w:sz w:val="24"/>
          <w:szCs w:val="24"/>
        </w:rPr>
        <w:t>.</w:t>
      </w:r>
    </w:p>
    <w:p w14:paraId="7A0FD224" w14:textId="486DA85A" w:rsidR="00E216E9" w:rsidRPr="00AC400B" w:rsidRDefault="00C34893" w:rsidP="00773245">
      <w:pPr>
        <w:pStyle w:val="ListParagraph"/>
        <w:numPr>
          <w:ilvl w:val="0"/>
          <w:numId w:val="5"/>
        </w:numPr>
        <w:rPr>
          <w:sz w:val="24"/>
          <w:szCs w:val="24"/>
        </w:rPr>
      </w:pPr>
      <w:hyperlink r:id="rId15" w:history="1">
        <w:r w:rsidRPr="00AC400B">
          <w:rPr>
            <w:color w:val="0070C0"/>
            <w:sz w:val="24"/>
            <w:szCs w:val="24"/>
            <w:u w:val="single"/>
          </w:rPr>
          <w:t>MI VFC Provider Manual</w:t>
        </w:r>
      </w:hyperlink>
      <w:r w:rsidRPr="00AC400B">
        <w:rPr>
          <w:color w:val="0070C0"/>
          <w:sz w:val="24"/>
          <w:szCs w:val="24"/>
        </w:rPr>
        <w:t xml:space="preserve"> </w:t>
      </w:r>
      <w:r w:rsidR="004B0742" w:rsidRPr="00AC400B">
        <w:rPr>
          <w:rFonts w:eastAsia="MS Gothic" w:cstheme="minorHAnsi"/>
          <w:sz w:val="24"/>
          <w:szCs w:val="24"/>
        </w:rPr>
        <w:t xml:space="preserve">has been bookmarked and is easily accessible to </w:t>
      </w:r>
      <w:r w:rsidR="00895804">
        <w:rPr>
          <w:rFonts w:eastAsia="MS Gothic" w:cstheme="minorHAnsi"/>
          <w:sz w:val="24"/>
          <w:szCs w:val="24"/>
        </w:rPr>
        <w:t xml:space="preserve">VFC </w:t>
      </w:r>
      <w:r w:rsidR="004B0742" w:rsidRPr="00AC400B">
        <w:rPr>
          <w:rFonts w:eastAsia="MS Gothic" w:cstheme="minorHAnsi"/>
          <w:sz w:val="24"/>
          <w:szCs w:val="24"/>
        </w:rPr>
        <w:t>staff</w:t>
      </w:r>
      <w:r w:rsidR="00113078">
        <w:rPr>
          <w:rFonts w:eastAsia="MS Gothic" w:cstheme="minorHAnsi"/>
          <w:sz w:val="24"/>
          <w:szCs w:val="24"/>
        </w:rPr>
        <w:t>.</w:t>
      </w:r>
    </w:p>
    <w:p w14:paraId="24E3EBB8" w14:textId="6D5B11CD" w:rsidR="008950B0" w:rsidRPr="00D93CCD" w:rsidRDefault="008950B0" w:rsidP="008950B0">
      <w:pPr>
        <w:tabs>
          <w:tab w:val="left" w:pos="1365"/>
        </w:tabs>
        <w:spacing w:after="0" w:line="240" w:lineRule="auto"/>
        <w:rPr>
          <w:sz w:val="24"/>
          <w:szCs w:val="24"/>
        </w:rPr>
      </w:pPr>
      <w:r w:rsidRPr="00D93CCD">
        <w:rPr>
          <w:sz w:val="24"/>
          <w:szCs w:val="24"/>
        </w:rPr>
        <w:t xml:space="preserve">The LHD will review the </w:t>
      </w:r>
      <w:r w:rsidR="00A47F7D">
        <w:rPr>
          <w:sz w:val="24"/>
          <w:szCs w:val="24"/>
        </w:rPr>
        <w:t>b</w:t>
      </w:r>
      <w:r w:rsidRPr="00D93CCD">
        <w:rPr>
          <w:sz w:val="24"/>
          <w:szCs w:val="24"/>
        </w:rPr>
        <w:t xml:space="preserve">irthing </w:t>
      </w:r>
      <w:r w:rsidR="00A47F7D">
        <w:rPr>
          <w:sz w:val="24"/>
          <w:szCs w:val="24"/>
        </w:rPr>
        <w:t>f</w:t>
      </w:r>
      <w:r w:rsidRPr="00D93CCD">
        <w:rPr>
          <w:sz w:val="24"/>
          <w:szCs w:val="24"/>
        </w:rPr>
        <w:t xml:space="preserve">acility’s plan for clarity and completeness and provide a recommendation to MDHHS – Division of Immunization for designation as a VFC Specialty Provider. Once approved, LHD </w:t>
      </w:r>
      <w:r w:rsidRPr="000700EC">
        <w:rPr>
          <w:sz w:val="24"/>
          <w:szCs w:val="24"/>
        </w:rPr>
        <w:t xml:space="preserve">partners </w:t>
      </w:r>
      <w:r w:rsidR="000B4322" w:rsidRPr="000700EC">
        <w:rPr>
          <w:sz w:val="24"/>
          <w:szCs w:val="24"/>
        </w:rPr>
        <w:t xml:space="preserve">including </w:t>
      </w:r>
      <w:r w:rsidRPr="000700EC">
        <w:rPr>
          <w:sz w:val="24"/>
          <w:szCs w:val="24"/>
        </w:rPr>
        <w:t xml:space="preserve">MDHHS, will continue </w:t>
      </w:r>
      <w:r w:rsidRPr="00D93CCD">
        <w:rPr>
          <w:sz w:val="24"/>
          <w:szCs w:val="24"/>
        </w:rPr>
        <w:t xml:space="preserve">to work closely with </w:t>
      </w:r>
      <w:r w:rsidR="001028EC">
        <w:rPr>
          <w:sz w:val="24"/>
          <w:szCs w:val="24"/>
        </w:rPr>
        <w:t xml:space="preserve">the </w:t>
      </w:r>
      <w:r w:rsidRPr="00D93CCD">
        <w:rPr>
          <w:sz w:val="24"/>
          <w:szCs w:val="24"/>
        </w:rPr>
        <w:t xml:space="preserve">birthing </w:t>
      </w:r>
      <w:r w:rsidR="001028EC">
        <w:rPr>
          <w:sz w:val="24"/>
          <w:szCs w:val="24"/>
        </w:rPr>
        <w:t>facility</w:t>
      </w:r>
      <w:r w:rsidRPr="00D93CCD">
        <w:rPr>
          <w:sz w:val="24"/>
          <w:szCs w:val="24"/>
        </w:rPr>
        <w:t xml:space="preserve"> to acquire VFC allocated Beyfortus (nirsevimab) doses. </w:t>
      </w:r>
    </w:p>
    <w:p w14:paraId="554BAF8A" w14:textId="77777777" w:rsidR="00215D4E" w:rsidRPr="00E9729D" w:rsidRDefault="00215D4E" w:rsidP="00E216E9">
      <w:pPr>
        <w:tabs>
          <w:tab w:val="left" w:pos="1365"/>
        </w:tabs>
        <w:spacing w:after="0" w:line="240" w:lineRule="auto"/>
        <w:rPr>
          <w:sz w:val="24"/>
          <w:szCs w:val="24"/>
        </w:rPr>
      </w:pPr>
    </w:p>
    <w:p w14:paraId="0AD419B4" w14:textId="4844C495" w:rsidR="001A015D" w:rsidRPr="00AC400B" w:rsidRDefault="001A015D" w:rsidP="001A015D">
      <w:pPr>
        <w:rPr>
          <w:rFonts w:eastAsiaTheme="minorEastAsia"/>
          <w:sz w:val="24"/>
          <w:szCs w:val="24"/>
        </w:rPr>
      </w:pPr>
      <w:r w:rsidRPr="00E9729D">
        <w:rPr>
          <w:rFonts w:eastAsiaTheme="minorEastAsia"/>
          <w:sz w:val="24"/>
          <w:szCs w:val="24"/>
        </w:rPr>
        <w:t xml:space="preserve">MDHHS currently has allocations available of Beyfortus (nirsevimab) </w:t>
      </w:r>
      <w:r w:rsidR="00C7166B" w:rsidRPr="00E9729D">
        <w:rPr>
          <w:rFonts w:eastAsiaTheme="minorEastAsia"/>
          <w:sz w:val="24"/>
          <w:szCs w:val="24"/>
        </w:rPr>
        <w:t xml:space="preserve">in </w:t>
      </w:r>
      <w:r w:rsidRPr="00E9729D">
        <w:rPr>
          <w:rFonts w:eastAsiaTheme="minorEastAsia"/>
          <w:sz w:val="24"/>
          <w:szCs w:val="24"/>
        </w:rPr>
        <w:t>50mg and 100mg</w:t>
      </w:r>
      <w:r w:rsidR="00F73BD3" w:rsidRPr="00E9729D">
        <w:rPr>
          <w:rFonts w:eastAsiaTheme="minorEastAsia"/>
          <w:sz w:val="24"/>
          <w:szCs w:val="24"/>
        </w:rPr>
        <w:t xml:space="preserve"> doses</w:t>
      </w:r>
      <w:r w:rsidRPr="00E9729D">
        <w:rPr>
          <w:rFonts w:eastAsiaTheme="minorEastAsia"/>
          <w:sz w:val="24"/>
          <w:szCs w:val="24"/>
        </w:rPr>
        <w:t xml:space="preserve">. </w:t>
      </w:r>
      <w:r w:rsidRPr="00AC400B">
        <w:rPr>
          <w:rFonts w:eastAsiaTheme="minorEastAsia"/>
          <w:color w:val="000000" w:themeColor="text1"/>
          <w:sz w:val="24"/>
          <w:szCs w:val="24"/>
        </w:rPr>
        <w:t>The minimum order quantity for both is 5 doses</w:t>
      </w:r>
      <w:r w:rsidR="008D32B2">
        <w:rPr>
          <w:rFonts w:eastAsiaTheme="minorEastAsia"/>
          <w:color w:val="000000" w:themeColor="text1"/>
          <w:sz w:val="24"/>
          <w:szCs w:val="24"/>
        </w:rPr>
        <w:t>,</w:t>
      </w:r>
      <w:r w:rsidRPr="00AC400B">
        <w:rPr>
          <w:rFonts w:eastAsiaTheme="minorEastAsia"/>
          <w:color w:val="000000" w:themeColor="text1"/>
          <w:sz w:val="24"/>
          <w:szCs w:val="24"/>
        </w:rPr>
        <w:t xml:space="preserve"> and the maximum order quantity is 10 doses. Due to current supply constraints, orders for Beyfortus (nirsevimab) will be monitored to ensure equitable access.</w:t>
      </w:r>
    </w:p>
    <w:p w14:paraId="4A286D8D" w14:textId="6AE72C67" w:rsidR="00566FAC" w:rsidRPr="00040964" w:rsidRDefault="00C93870" w:rsidP="00773245">
      <w:pPr>
        <w:tabs>
          <w:tab w:val="left" w:pos="1365"/>
        </w:tabs>
        <w:spacing w:after="0" w:line="240" w:lineRule="auto"/>
        <w:rPr>
          <w:sz w:val="24"/>
          <w:szCs w:val="24"/>
        </w:rPr>
      </w:pPr>
      <w:bookmarkStart w:id="0" w:name="_Hlk176973098"/>
      <w:r w:rsidRPr="00D93CCD">
        <w:rPr>
          <w:sz w:val="24"/>
          <w:szCs w:val="24"/>
        </w:rPr>
        <w:t xml:space="preserve">For any questions regarding enrollment or participation, birthing facilities can contact either their </w:t>
      </w:r>
      <w:hyperlink r:id="rId16" w:history="1">
        <w:r w:rsidRPr="00D93CCD">
          <w:rPr>
            <w:rStyle w:val="Hyperlink"/>
            <w:sz w:val="24"/>
            <w:szCs w:val="24"/>
          </w:rPr>
          <w:t>Local Health Department (LHD)</w:t>
        </w:r>
      </w:hyperlink>
      <w:r w:rsidRPr="00D93CCD">
        <w:rPr>
          <w:sz w:val="24"/>
          <w:szCs w:val="24"/>
        </w:rPr>
        <w:t xml:space="preserve"> or MDHHS at </w:t>
      </w:r>
      <w:hyperlink r:id="rId17" w:history="1">
        <w:r w:rsidRPr="00D93CCD">
          <w:rPr>
            <w:rStyle w:val="Hyperlink"/>
            <w:sz w:val="24"/>
            <w:szCs w:val="24"/>
          </w:rPr>
          <w:t>checcimms@michigan.gov</w:t>
        </w:r>
      </w:hyperlink>
      <w:r w:rsidRPr="00D93CCD">
        <w:rPr>
          <w:sz w:val="24"/>
          <w:szCs w:val="24"/>
        </w:rPr>
        <w:t xml:space="preserve"> for further assistance.</w:t>
      </w:r>
      <w:bookmarkEnd w:id="0"/>
    </w:p>
    <w:p w14:paraId="4BC6FC38" w14:textId="77777777" w:rsidR="00230181" w:rsidRDefault="00230181" w:rsidP="00B31020">
      <w:pPr>
        <w:tabs>
          <w:tab w:val="left" w:pos="1365"/>
        </w:tabs>
        <w:rPr>
          <w:b/>
          <w:bCs/>
          <w:sz w:val="28"/>
          <w:szCs w:val="28"/>
        </w:rPr>
      </w:pPr>
    </w:p>
    <w:p w14:paraId="1B18EE23" w14:textId="77777777" w:rsidR="00AD2BCA" w:rsidRDefault="00AD2BCA" w:rsidP="00B31020">
      <w:pPr>
        <w:tabs>
          <w:tab w:val="left" w:pos="1365"/>
        </w:tabs>
        <w:rPr>
          <w:b/>
          <w:bCs/>
          <w:sz w:val="28"/>
          <w:szCs w:val="28"/>
        </w:rPr>
      </w:pPr>
    </w:p>
    <w:p w14:paraId="00D7CC30" w14:textId="0D5E322D" w:rsidR="00230181" w:rsidRPr="00B04A08" w:rsidRDefault="00BC177D" w:rsidP="00040964">
      <w:pPr>
        <w:shd w:val="clear" w:color="auto" w:fill="B4C6E7" w:themeFill="accent1" w:themeFillTint="66"/>
        <w:tabs>
          <w:tab w:val="left" w:pos="1365"/>
        </w:tabs>
        <w:jc w:val="center"/>
        <w:rPr>
          <w:b/>
          <w:bCs/>
          <w:sz w:val="28"/>
          <w:szCs w:val="28"/>
        </w:rPr>
      </w:pPr>
      <w:r>
        <w:rPr>
          <w:b/>
          <w:bCs/>
          <w:sz w:val="28"/>
          <w:szCs w:val="28"/>
        </w:rPr>
        <w:lastRenderedPageBreak/>
        <w:t xml:space="preserve">VFC Beyfortus (nirsevimab) </w:t>
      </w:r>
      <w:r w:rsidR="00230181" w:rsidRPr="00040964">
        <w:rPr>
          <w:b/>
          <w:bCs/>
          <w:sz w:val="28"/>
          <w:szCs w:val="28"/>
        </w:rPr>
        <w:t xml:space="preserve">Eligibility </w:t>
      </w:r>
      <w:r>
        <w:rPr>
          <w:b/>
          <w:bCs/>
          <w:sz w:val="28"/>
          <w:szCs w:val="28"/>
        </w:rPr>
        <w:t xml:space="preserve">Screening </w:t>
      </w:r>
      <w:r w:rsidR="00230181" w:rsidRPr="00040964">
        <w:rPr>
          <w:b/>
          <w:bCs/>
          <w:sz w:val="28"/>
          <w:szCs w:val="28"/>
        </w:rPr>
        <w:t>Plan</w:t>
      </w:r>
    </w:p>
    <w:p w14:paraId="769AF019" w14:textId="7B92CEE0" w:rsidR="00F50569" w:rsidRDefault="71AC9253" w:rsidP="00653650">
      <w:pPr>
        <w:tabs>
          <w:tab w:val="left" w:pos="1365"/>
        </w:tabs>
        <w:spacing w:after="0" w:line="240" w:lineRule="auto"/>
        <w:rPr>
          <w:sz w:val="24"/>
          <w:szCs w:val="24"/>
        </w:rPr>
      </w:pPr>
      <w:r w:rsidRPr="00040964">
        <w:rPr>
          <w:b/>
          <w:bCs/>
          <w:sz w:val="24"/>
          <w:szCs w:val="24"/>
        </w:rPr>
        <w:t>Instructions:</w:t>
      </w:r>
      <w:r w:rsidRPr="00040964">
        <w:rPr>
          <w:sz w:val="24"/>
          <w:szCs w:val="24"/>
        </w:rPr>
        <w:t xml:space="preserve"> </w:t>
      </w:r>
      <w:r w:rsidR="00E9026B">
        <w:rPr>
          <w:sz w:val="24"/>
          <w:szCs w:val="24"/>
        </w:rPr>
        <w:t>For completion by t</w:t>
      </w:r>
      <w:r w:rsidR="00440FD7" w:rsidRPr="00040964">
        <w:rPr>
          <w:sz w:val="24"/>
          <w:szCs w:val="24"/>
        </w:rPr>
        <w:t>he birthing facility</w:t>
      </w:r>
      <w:r w:rsidR="00E9026B">
        <w:rPr>
          <w:sz w:val="24"/>
          <w:szCs w:val="24"/>
        </w:rPr>
        <w:t xml:space="preserve">. </w:t>
      </w:r>
      <w:r w:rsidR="006A6E8B">
        <w:rPr>
          <w:sz w:val="24"/>
          <w:szCs w:val="24"/>
        </w:rPr>
        <w:t xml:space="preserve">Send </w:t>
      </w:r>
      <w:r w:rsidR="00E9729D">
        <w:rPr>
          <w:sz w:val="24"/>
          <w:szCs w:val="24"/>
        </w:rPr>
        <w:t xml:space="preserve">the </w:t>
      </w:r>
      <w:r w:rsidR="00E604E6">
        <w:rPr>
          <w:sz w:val="24"/>
          <w:szCs w:val="24"/>
        </w:rPr>
        <w:t>c</w:t>
      </w:r>
      <w:r w:rsidRPr="00040964">
        <w:rPr>
          <w:sz w:val="24"/>
          <w:szCs w:val="24"/>
        </w:rPr>
        <w:t>omplete</w:t>
      </w:r>
      <w:r w:rsidR="00E9026B">
        <w:rPr>
          <w:sz w:val="24"/>
          <w:szCs w:val="24"/>
        </w:rPr>
        <w:t>d</w:t>
      </w:r>
      <w:r w:rsidRPr="00040964">
        <w:rPr>
          <w:sz w:val="24"/>
          <w:szCs w:val="24"/>
        </w:rPr>
        <w:t xml:space="preserve"> </w:t>
      </w:r>
      <w:r w:rsidR="00C800CA">
        <w:rPr>
          <w:sz w:val="24"/>
          <w:szCs w:val="24"/>
        </w:rPr>
        <w:t>VFC Beyfortus (nirsevimab) Eligibility Screening P</w:t>
      </w:r>
      <w:r w:rsidR="00B23D8B">
        <w:rPr>
          <w:sz w:val="24"/>
          <w:szCs w:val="24"/>
        </w:rPr>
        <w:t>lan</w:t>
      </w:r>
      <w:r w:rsidR="00E604E6">
        <w:rPr>
          <w:sz w:val="24"/>
          <w:szCs w:val="24"/>
        </w:rPr>
        <w:t xml:space="preserve"> </w:t>
      </w:r>
      <w:r w:rsidR="007A4982" w:rsidRPr="00773245">
        <w:rPr>
          <w:sz w:val="24"/>
          <w:szCs w:val="24"/>
        </w:rPr>
        <w:t xml:space="preserve">to </w:t>
      </w:r>
      <w:r w:rsidR="006A6E8B">
        <w:rPr>
          <w:sz w:val="24"/>
          <w:szCs w:val="24"/>
        </w:rPr>
        <w:t xml:space="preserve">the </w:t>
      </w:r>
      <w:hyperlink r:id="rId18" w:history="1">
        <w:r w:rsidR="0096159E" w:rsidRPr="00D93CCD">
          <w:rPr>
            <w:rStyle w:val="Hyperlink"/>
            <w:sz w:val="24"/>
            <w:szCs w:val="24"/>
          </w:rPr>
          <w:t>Local Health Department (LHD)</w:t>
        </w:r>
      </w:hyperlink>
      <w:r w:rsidR="007E0080">
        <w:rPr>
          <w:sz w:val="24"/>
          <w:szCs w:val="24"/>
        </w:rPr>
        <w:t xml:space="preserve"> for review. </w:t>
      </w:r>
      <w:r w:rsidR="00085AA1" w:rsidRPr="00773245">
        <w:rPr>
          <w:sz w:val="24"/>
          <w:szCs w:val="24"/>
        </w:rPr>
        <w:t xml:space="preserve"> </w:t>
      </w:r>
    </w:p>
    <w:p w14:paraId="0CC45DFA" w14:textId="77777777" w:rsidR="00F50569" w:rsidRDefault="00F50569" w:rsidP="00653650">
      <w:pPr>
        <w:tabs>
          <w:tab w:val="left" w:pos="1365"/>
        </w:tabs>
        <w:spacing w:after="0" w:line="240" w:lineRule="auto"/>
        <w:rPr>
          <w:sz w:val="24"/>
          <w:szCs w:val="24"/>
        </w:rPr>
      </w:pPr>
    </w:p>
    <w:p w14:paraId="48379194" w14:textId="3E5D8CD8" w:rsidR="00230181" w:rsidRPr="00773245" w:rsidRDefault="00653650" w:rsidP="00773245">
      <w:pPr>
        <w:tabs>
          <w:tab w:val="left" w:pos="1365"/>
        </w:tabs>
        <w:spacing w:after="0"/>
        <w:rPr>
          <w:sz w:val="24"/>
          <w:szCs w:val="24"/>
        </w:rPr>
      </w:pPr>
      <w:r w:rsidRPr="00D93CCD">
        <w:rPr>
          <w:sz w:val="24"/>
          <w:szCs w:val="24"/>
        </w:rPr>
        <w:t>For</w:t>
      </w:r>
      <w:r w:rsidR="00A221A3">
        <w:rPr>
          <w:sz w:val="24"/>
          <w:szCs w:val="24"/>
        </w:rPr>
        <w:t xml:space="preserve"> assistance with</w:t>
      </w:r>
      <w:r w:rsidR="00F50569">
        <w:rPr>
          <w:sz w:val="24"/>
          <w:szCs w:val="24"/>
        </w:rPr>
        <w:t xml:space="preserve"> this </w:t>
      </w:r>
      <w:r w:rsidR="00A221A3">
        <w:rPr>
          <w:sz w:val="24"/>
          <w:szCs w:val="24"/>
        </w:rPr>
        <w:t>form</w:t>
      </w:r>
      <w:r w:rsidRPr="00D93CCD">
        <w:rPr>
          <w:sz w:val="24"/>
          <w:szCs w:val="24"/>
        </w:rPr>
        <w:t xml:space="preserve">, </w:t>
      </w:r>
      <w:r w:rsidR="00A221A3">
        <w:rPr>
          <w:sz w:val="24"/>
          <w:szCs w:val="24"/>
        </w:rPr>
        <w:t xml:space="preserve">please contact </w:t>
      </w:r>
      <w:r w:rsidRPr="00D93CCD">
        <w:rPr>
          <w:sz w:val="24"/>
          <w:szCs w:val="24"/>
        </w:rPr>
        <w:t xml:space="preserve">MDHHS at </w:t>
      </w:r>
      <w:hyperlink r:id="rId19" w:history="1">
        <w:r w:rsidRPr="00D93CCD">
          <w:rPr>
            <w:rStyle w:val="Hyperlink"/>
            <w:sz w:val="24"/>
            <w:szCs w:val="24"/>
          </w:rPr>
          <w:t>checcimms@michigan.gov</w:t>
        </w:r>
      </w:hyperlink>
      <w:r w:rsidR="00A221A3">
        <w:rPr>
          <w:sz w:val="24"/>
          <w:szCs w:val="24"/>
        </w:rPr>
        <w:t>.</w:t>
      </w:r>
    </w:p>
    <w:p w14:paraId="7DAB9B23" w14:textId="25F11835" w:rsidR="007E0080" w:rsidRPr="00773245" w:rsidRDefault="007E0080" w:rsidP="00773245">
      <w:pPr>
        <w:tabs>
          <w:tab w:val="left" w:pos="1365"/>
        </w:tabs>
        <w:spacing w:after="0"/>
        <w:rPr>
          <w:b/>
          <w:bCs/>
          <w:sz w:val="36"/>
          <w:szCs w:val="36"/>
        </w:rPr>
      </w:pPr>
    </w:p>
    <w:tbl>
      <w:tblPr>
        <w:tblStyle w:val="TableGrid"/>
        <w:tblW w:w="0" w:type="auto"/>
        <w:tblLook w:val="04A0" w:firstRow="1" w:lastRow="0" w:firstColumn="1" w:lastColumn="0" w:noHBand="0" w:noVBand="1"/>
      </w:tblPr>
      <w:tblGrid>
        <w:gridCol w:w="3888"/>
        <w:gridCol w:w="5971"/>
      </w:tblGrid>
      <w:tr w:rsidR="00A568C4" w14:paraId="5159A90B" w14:textId="77777777" w:rsidTr="00773245">
        <w:tc>
          <w:tcPr>
            <w:tcW w:w="3888" w:type="dxa"/>
            <w:shd w:val="clear" w:color="auto" w:fill="B4C6E7" w:themeFill="accent1" w:themeFillTint="66"/>
          </w:tcPr>
          <w:p w14:paraId="1A3F2707" w14:textId="345A5437" w:rsidR="00A568C4" w:rsidRPr="00773245" w:rsidRDefault="008326CE" w:rsidP="006A32BE">
            <w:pPr>
              <w:tabs>
                <w:tab w:val="left" w:pos="1365"/>
              </w:tabs>
              <w:jc w:val="center"/>
              <w:rPr>
                <w:b/>
                <w:bCs/>
                <w:sz w:val="24"/>
                <w:szCs w:val="24"/>
              </w:rPr>
            </w:pPr>
            <w:r>
              <w:rPr>
                <w:b/>
                <w:bCs/>
                <w:sz w:val="24"/>
                <w:szCs w:val="24"/>
              </w:rPr>
              <w:t xml:space="preserve">BIRTHING </w:t>
            </w:r>
            <w:r w:rsidR="00326B39" w:rsidRPr="00773245">
              <w:rPr>
                <w:b/>
                <w:bCs/>
                <w:sz w:val="24"/>
                <w:szCs w:val="24"/>
              </w:rPr>
              <w:t>FACILTY</w:t>
            </w:r>
            <w:r w:rsidR="00B370BC" w:rsidRPr="00773245">
              <w:rPr>
                <w:b/>
                <w:bCs/>
                <w:sz w:val="24"/>
                <w:szCs w:val="24"/>
              </w:rPr>
              <w:t xml:space="preserve"> NAME</w:t>
            </w:r>
          </w:p>
        </w:tc>
        <w:tc>
          <w:tcPr>
            <w:tcW w:w="5971" w:type="dxa"/>
          </w:tcPr>
          <w:p w14:paraId="03C901E0" w14:textId="77777777" w:rsidR="00A568C4" w:rsidRPr="00773245" w:rsidRDefault="00A568C4" w:rsidP="00773245">
            <w:pPr>
              <w:tabs>
                <w:tab w:val="left" w:pos="1365"/>
              </w:tabs>
              <w:rPr>
                <w:b/>
                <w:bCs/>
                <w:sz w:val="24"/>
                <w:szCs w:val="24"/>
              </w:rPr>
            </w:pPr>
          </w:p>
        </w:tc>
      </w:tr>
      <w:tr w:rsidR="00A568C4" w14:paraId="4EABC866" w14:textId="77777777" w:rsidTr="00773245">
        <w:tc>
          <w:tcPr>
            <w:tcW w:w="3888" w:type="dxa"/>
            <w:shd w:val="clear" w:color="auto" w:fill="B4C6E7" w:themeFill="accent1" w:themeFillTint="66"/>
          </w:tcPr>
          <w:p w14:paraId="29A8DCE9" w14:textId="085DA3B1" w:rsidR="00A568C4" w:rsidRDefault="00B370BC" w:rsidP="00131F2A">
            <w:pPr>
              <w:tabs>
                <w:tab w:val="left" w:pos="1365"/>
              </w:tabs>
              <w:jc w:val="center"/>
              <w:rPr>
                <w:b/>
                <w:bCs/>
                <w:sz w:val="24"/>
                <w:szCs w:val="24"/>
              </w:rPr>
            </w:pPr>
            <w:r w:rsidRPr="00773245">
              <w:rPr>
                <w:b/>
                <w:bCs/>
                <w:sz w:val="24"/>
                <w:szCs w:val="24"/>
              </w:rPr>
              <w:t xml:space="preserve">MCIR </w:t>
            </w:r>
            <w:r w:rsidR="00A30701">
              <w:rPr>
                <w:b/>
                <w:bCs/>
                <w:sz w:val="24"/>
                <w:szCs w:val="24"/>
              </w:rPr>
              <w:t xml:space="preserve">SITE </w:t>
            </w:r>
            <w:r w:rsidR="00AD70D0">
              <w:rPr>
                <w:b/>
                <w:bCs/>
                <w:sz w:val="24"/>
                <w:szCs w:val="24"/>
              </w:rPr>
              <w:t>ID</w:t>
            </w:r>
            <w:r w:rsidR="005C579E">
              <w:rPr>
                <w:b/>
                <w:bCs/>
                <w:sz w:val="24"/>
                <w:szCs w:val="24"/>
              </w:rPr>
              <w:t xml:space="preserve"> NUMBER</w:t>
            </w:r>
            <w:r w:rsidR="00AD70D0">
              <w:rPr>
                <w:b/>
                <w:bCs/>
                <w:sz w:val="24"/>
                <w:szCs w:val="24"/>
              </w:rPr>
              <w:t xml:space="preserve"> or VFC </w:t>
            </w:r>
            <w:r w:rsidRPr="00773245">
              <w:rPr>
                <w:b/>
                <w:bCs/>
                <w:sz w:val="24"/>
                <w:szCs w:val="24"/>
              </w:rPr>
              <w:t>PIN</w:t>
            </w:r>
          </w:p>
          <w:p w14:paraId="77B6ED73" w14:textId="2DFCB437" w:rsidR="00A30701" w:rsidRPr="00773245" w:rsidRDefault="00A30701" w:rsidP="00131F2A">
            <w:pPr>
              <w:tabs>
                <w:tab w:val="left" w:pos="1365"/>
              </w:tabs>
              <w:jc w:val="center"/>
              <w:rPr>
                <w:b/>
                <w:bCs/>
                <w:sz w:val="24"/>
                <w:szCs w:val="24"/>
              </w:rPr>
            </w:pPr>
            <w:r>
              <w:rPr>
                <w:b/>
                <w:bCs/>
                <w:sz w:val="24"/>
                <w:szCs w:val="24"/>
              </w:rPr>
              <w:t>(11 digits or 6 digits)</w:t>
            </w:r>
          </w:p>
        </w:tc>
        <w:tc>
          <w:tcPr>
            <w:tcW w:w="5971" w:type="dxa"/>
          </w:tcPr>
          <w:p w14:paraId="3FC0488B" w14:textId="77777777" w:rsidR="00A568C4" w:rsidRPr="00773245" w:rsidRDefault="00A568C4" w:rsidP="00773245">
            <w:pPr>
              <w:tabs>
                <w:tab w:val="left" w:pos="1365"/>
              </w:tabs>
              <w:rPr>
                <w:b/>
                <w:bCs/>
                <w:sz w:val="24"/>
                <w:szCs w:val="24"/>
              </w:rPr>
            </w:pPr>
          </w:p>
        </w:tc>
      </w:tr>
      <w:tr w:rsidR="002E2EC3" w14:paraId="7A25E546" w14:textId="77777777" w:rsidTr="00773245">
        <w:tc>
          <w:tcPr>
            <w:tcW w:w="3888" w:type="dxa"/>
            <w:shd w:val="clear" w:color="auto" w:fill="B4C6E7" w:themeFill="accent1" w:themeFillTint="66"/>
          </w:tcPr>
          <w:p w14:paraId="59E703EA" w14:textId="1EA0AA69" w:rsidR="002E2EC3" w:rsidRPr="00773245" w:rsidRDefault="000942CF" w:rsidP="00131F2A">
            <w:pPr>
              <w:tabs>
                <w:tab w:val="left" w:pos="1365"/>
              </w:tabs>
              <w:jc w:val="center"/>
              <w:rPr>
                <w:b/>
                <w:bCs/>
                <w:sz w:val="24"/>
                <w:szCs w:val="24"/>
              </w:rPr>
            </w:pPr>
            <w:r>
              <w:rPr>
                <w:b/>
                <w:bCs/>
                <w:sz w:val="24"/>
                <w:szCs w:val="24"/>
              </w:rPr>
              <w:t xml:space="preserve">BIRTHING </w:t>
            </w:r>
            <w:r w:rsidR="00455C08" w:rsidRPr="00773245">
              <w:rPr>
                <w:b/>
                <w:bCs/>
                <w:sz w:val="24"/>
                <w:szCs w:val="24"/>
              </w:rPr>
              <w:t xml:space="preserve">FACILITY </w:t>
            </w:r>
            <w:r w:rsidR="00223EE2" w:rsidRPr="00773245">
              <w:rPr>
                <w:b/>
                <w:bCs/>
                <w:sz w:val="24"/>
                <w:szCs w:val="24"/>
              </w:rPr>
              <w:t xml:space="preserve">CONTACT </w:t>
            </w:r>
            <w:r w:rsidR="003E20DD" w:rsidRPr="00773245">
              <w:rPr>
                <w:b/>
                <w:bCs/>
                <w:sz w:val="24"/>
                <w:szCs w:val="24"/>
              </w:rPr>
              <w:t>NAME</w:t>
            </w:r>
          </w:p>
        </w:tc>
        <w:tc>
          <w:tcPr>
            <w:tcW w:w="5971" w:type="dxa"/>
          </w:tcPr>
          <w:p w14:paraId="0E8E0A18" w14:textId="77777777" w:rsidR="002E2EC3" w:rsidRPr="00773245" w:rsidRDefault="002E2EC3" w:rsidP="00773245">
            <w:pPr>
              <w:tabs>
                <w:tab w:val="left" w:pos="1365"/>
              </w:tabs>
              <w:rPr>
                <w:b/>
                <w:bCs/>
                <w:sz w:val="24"/>
                <w:szCs w:val="24"/>
              </w:rPr>
            </w:pPr>
          </w:p>
        </w:tc>
      </w:tr>
      <w:tr w:rsidR="00FC7D6E" w14:paraId="203C9470" w14:textId="77777777" w:rsidTr="00773245">
        <w:tc>
          <w:tcPr>
            <w:tcW w:w="3888" w:type="dxa"/>
            <w:shd w:val="clear" w:color="auto" w:fill="B4C6E7" w:themeFill="accent1" w:themeFillTint="66"/>
          </w:tcPr>
          <w:p w14:paraId="321A8C81" w14:textId="631F707B" w:rsidR="00FC7D6E" w:rsidRPr="00773245" w:rsidDel="00455C08" w:rsidRDefault="000942CF" w:rsidP="00131F2A">
            <w:pPr>
              <w:tabs>
                <w:tab w:val="left" w:pos="1365"/>
              </w:tabs>
              <w:jc w:val="center"/>
              <w:rPr>
                <w:b/>
                <w:bCs/>
                <w:sz w:val="24"/>
                <w:szCs w:val="24"/>
              </w:rPr>
            </w:pPr>
            <w:r>
              <w:rPr>
                <w:b/>
                <w:bCs/>
                <w:sz w:val="24"/>
                <w:szCs w:val="24"/>
              </w:rPr>
              <w:t xml:space="preserve">BIRTHING </w:t>
            </w:r>
            <w:r w:rsidR="00427E00" w:rsidRPr="00773245">
              <w:rPr>
                <w:b/>
                <w:bCs/>
                <w:sz w:val="24"/>
                <w:szCs w:val="24"/>
              </w:rPr>
              <w:t>FACILITY CONTACT EMAIL</w:t>
            </w:r>
          </w:p>
        </w:tc>
        <w:tc>
          <w:tcPr>
            <w:tcW w:w="5971" w:type="dxa"/>
          </w:tcPr>
          <w:p w14:paraId="3F8D066F" w14:textId="77777777" w:rsidR="00FC7D6E" w:rsidRPr="00773245" w:rsidRDefault="00FC7D6E" w:rsidP="00773245">
            <w:pPr>
              <w:tabs>
                <w:tab w:val="left" w:pos="1365"/>
              </w:tabs>
              <w:rPr>
                <w:b/>
                <w:bCs/>
                <w:sz w:val="24"/>
                <w:szCs w:val="24"/>
              </w:rPr>
            </w:pPr>
          </w:p>
        </w:tc>
      </w:tr>
      <w:tr w:rsidR="00085AA1" w:rsidDel="00455C08" w14:paraId="5D0E7E41" w14:textId="77777777" w:rsidTr="00773245">
        <w:tc>
          <w:tcPr>
            <w:tcW w:w="3888" w:type="dxa"/>
            <w:shd w:val="clear" w:color="auto" w:fill="B4C6E7" w:themeFill="accent1" w:themeFillTint="66"/>
          </w:tcPr>
          <w:p w14:paraId="06BDED6F" w14:textId="776B970C" w:rsidR="00C0708E" w:rsidRPr="00C0708E" w:rsidRDefault="009276E8" w:rsidP="00131F2A">
            <w:pPr>
              <w:tabs>
                <w:tab w:val="left" w:pos="1365"/>
              </w:tabs>
              <w:jc w:val="center"/>
              <w:rPr>
                <w:b/>
                <w:bCs/>
                <w:sz w:val="24"/>
                <w:szCs w:val="24"/>
              </w:rPr>
            </w:pPr>
            <w:r w:rsidRPr="00C0708E">
              <w:rPr>
                <w:b/>
                <w:bCs/>
                <w:sz w:val="24"/>
                <w:szCs w:val="24"/>
              </w:rPr>
              <w:t>COUNTY</w:t>
            </w:r>
            <w:r w:rsidR="00EF45CC" w:rsidRPr="00C0708E">
              <w:rPr>
                <w:b/>
                <w:bCs/>
                <w:sz w:val="24"/>
                <w:szCs w:val="24"/>
              </w:rPr>
              <w:t xml:space="preserve"> </w:t>
            </w:r>
            <w:r w:rsidR="00C0708E" w:rsidRPr="00C0708E">
              <w:rPr>
                <w:b/>
                <w:bCs/>
                <w:sz w:val="24"/>
                <w:szCs w:val="24"/>
              </w:rPr>
              <w:t xml:space="preserve">LOCATION OF </w:t>
            </w:r>
          </w:p>
          <w:p w14:paraId="5C4F2BC9" w14:textId="1F57CF71" w:rsidR="00085AA1" w:rsidRPr="00773245" w:rsidDel="00455C08" w:rsidRDefault="00EF45CC" w:rsidP="00131F2A">
            <w:pPr>
              <w:tabs>
                <w:tab w:val="left" w:pos="1365"/>
              </w:tabs>
              <w:jc w:val="center"/>
              <w:rPr>
                <w:b/>
                <w:bCs/>
                <w:sz w:val="24"/>
                <w:szCs w:val="24"/>
              </w:rPr>
            </w:pPr>
            <w:r w:rsidRPr="00C0708E">
              <w:rPr>
                <w:b/>
                <w:bCs/>
                <w:sz w:val="24"/>
                <w:szCs w:val="24"/>
              </w:rPr>
              <w:t>BIRTHING FACILITY</w:t>
            </w:r>
          </w:p>
        </w:tc>
        <w:tc>
          <w:tcPr>
            <w:tcW w:w="5971" w:type="dxa"/>
          </w:tcPr>
          <w:p w14:paraId="644F9B87" w14:textId="77777777" w:rsidR="00085AA1" w:rsidRPr="00773245" w:rsidDel="00455C08" w:rsidRDefault="00085AA1" w:rsidP="00773245">
            <w:pPr>
              <w:tabs>
                <w:tab w:val="left" w:pos="1365"/>
              </w:tabs>
              <w:rPr>
                <w:b/>
                <w:bCs/>
                <w:sz w:val="24"/>
                <w:szCs w:val="24"/>
              </w:rPr>
            </w:pPr>
          </w:p>
        </w:tc>
      </w:tr>
    </w:tbl>
    <w:p w14:paraId="5C1BB300" w14:textId="77777777" w:rsidR="008326CE" w:rsidRPr="004E62F8" w:rsidRDefault="008326CE" w:rsidP="000A572D">
      <w:pPr>
        <w:tabs>
          <w:tab w:val="left" w:pos="1365"/>
        </w:tabs>
        <w:spacing w:line="240" w:lineRule="auto"/>
        <w:rPr>
          <w:rFonts w:cstheme="minorHAnsi"/>
          <w:b/>
          <w:bCs/>
          <w:sz w:val="28"/>
          <w:szCs w:val="28"/>
        </w:rPr>
      </w:pPr>
    </w:p>
    <w:p w14:paraId="019484F6" w14:textId="58D3CA13" w:rsidR="393ED6AD" w:rsidRDefault="00A31915" w:rsidP="393ED6AD">
      <w:pPr>
        <w:tabs>
          <w:tab w:val="left" w:pos="1365"/>
        </w:tabs>
        <w:spacing w:after="0" w:line="240" w:lineRule="auto"/>
        <w:rPr>
          <w:sz w:val="28"/>
          <w:szCs w:val="28"/>
        </w:rPr>
      </w:pPr>
      <w:r w:rsidRPr="0050185B">
        <w:rPr>
          <w:rFonts w:cstheme="minorHAnsi"/>
          <w:b/>
          <w:bCs/>
          <w:noProof/>
          <w:sz w:val="32"/>
          <w:szCs w:val="32"/>
        </w:rPr>
        <mc:AlternateContent>
          <mc:Choice Requires="wps">
            <w:drawing>
              <wp:anchor distT="0" distB="0" distL="114300" distR="114300" simplePos="0" relativeHeight="251658240" behindDoc="0" locked="0" layoutInCell="1" allowOverlap="1" wp14:anchorId="39B6D089" wp14:editId="051B1816">
                <wp:simplePos x="0" y="0"/>
                <wp:positionH relativeFrom="margin">
                  <wp:posOffset>-8255</wp:posOffset>
                </wp:positionH>
                <wp:positionV relativeFrom="paragraph">
                  <wp:posOffset>219075</wp:posOffset>
                </wp:positionV>
                <wp:extent cx="6257290" cy="3077210"/>
                <wp:effectExtent l="0" t="0" r="10160" b="27940"/>
                <wp:wrapThrough wrapText="bothSides">
                  <wp:wrapPolygon edited="0">
                    <wp:start x="0" y="0"/>
                    <wp:lineTo x="0" y="21662"/>
                    <wp:lineTo x="21569" y="21662"/>
                    <wp:lineTo x="21569" y="0"/>
                    <wp:lineTo x="0" y="0"/>
                  </wp:wrapPolygon>
                </wp:wrapThrough>
                <wp:docPr id="1716272687" name="Text Box 1716272687"/>
                <wp:cNvGraphicFramePr/>
                <a:graphic xmlns:a="http://schemas.openxmlformats.org/drawingml/2006/main">
                  <a:graphicData uri="http://schemas.microsoft.com/office/word/2010/wordprocessingShape">
                    <wps:wsp>
                      <wps:cNvSpPr txBox="1"/>
                      <wps:spPr>
                        <a:xfrm>
                          <a:off x="0" y="0"/>
                          <a:ext cx="6257290" cy="3077210"/>
                        </a:xfrm>
                        <a:prstGeom prst="rect">
                          <a:avLst/>
                        </a:prstGeom>
                        <a:solidFill>
                          <a:schemeClr val="lt1"/>
                        </a:solidFill>
                        <a:ln w="6350">
                          <a:solidFill>
                            <a:prstClr val="black"/>
                          </a:solidFill>
                        </a:ln>
                      </wps:spPr>
                      <wps:txbx>
                        <w:txbxContent>
                          <w:p w14:paraId="31C8620A" w14:textId="6F0624B4" w:rsidR="009D3C8A" w:rsidRDefault="009D3C8A" w:rsidP="009D3C8A">
                            <w:pPr>
                              <w:spacing w:after="0"/>
                              <w:rPr>
                                <w:rFonts w:ascii="Calibri" w:hAnsi="Calibri" w:cs="Calibri"/>
                                <w:b/>
                                <w:bCs/>
                                <w:sz w:val="24"/>
                                <w:szCs w:val="24"/>
                              </w:rPr>
                            </w:pPr>
                            <w:r>
                              <w:rPr>
                                <w:rFonts w:ascii="Calibri" w:hAnsi="Calibri" w:cs="Calibri"/>
                                <w:b/>
                                <w:bCs/>
                                <w:sz w:val="24"/>
                                <w:szCs w:val="24"/>
                              </w:rPr>
                              <w:t xml:space="preserve">VFC Beyfortus (nirsevimab) </w:t>
                            </w:r>
                            <w:r w:rsidR="009B5D38" w:rsidRPr="006109AA">
                              <w:rPr>
                                <w:rFonts w:ascii="Calibri" w:hAnsi="Calibri" w:cs="Calibri"/>
                                <w:b/>
                                <w:bCs/>
                                <w:sz w:val="24"/>
                                <w:szCs w:val="24"/>
                              </w:rPr>
                              <w:t>Eligibility Screening Plan</w:t>
                            </w:r>
                            <w:r w:rsidR="00BF7A90" w:rsidRPr="006109AA">
                              <w:rPr>
                                <w:rFonts w:ascii="Calibri" w:hAnsi="Calibri" w:cs="Calibri"/>
                                <w:b/>
                                <w:bCs/>
                                <w:sz w:val="24"/>
                                <w:szCs w:val="24"/>
                              </w:rPr>
                              <w:t xml:space="preserve"> </w:t>
                            </w:r>
                            <w:r w:rsidR="00472A7C">
                              <w:rPr>
                                <w:rFonts w:ascii="Calibri" w:hAnsi="Calibri" w:cs="Calibri"/>
                                <w:b/>
                                <w:bCs/>
                                <w:sz w:val="24"/>
                                <w:szCs w:val="24"/>
                              </w:rPr>
                              <w:t>n</w:t>
                            </w:r>
                            <w:r>
                              <w:rPr>
                                <w:rFonts w:ascii="Calibri" w:hAnsi="Calibri" w:cs="Calibri"/>
                                <w:b/>
                                <w:bCs/>
                                <w:sz w:val="24"/>
                                <w:szCs w:val="24"/>
                              </w:rPr>
                              <w:t xml:space="preserve">arrative: </w:t>
                            </w:r>
                          </w:p>
                          <w:p w14:paraId="7874849C" w14:textId="54931B73" w:rsidR="008507CA" w:rsidRPr="006109AA" w:rsidRDefault="008507CA">
                            <w:pPr>
                              <w:rPr>
                                <w:rFonts w:ascii="Calibri" w:hAnsi="Calibri" w:cs="Calibri"/>
                                <w:sz w:val="24"/>
                                <w:szCs w:val="24"/>
                              </w:rPr>
                            </w:pPr>
                          </w:p>
                          <w:p w14:paraId="4D54B4D4" w14:textId="001AB979" w:rsidR="00085AA1" w:rsidRPr="006109AA" w:rsidRDefault="00871DAD">
                            <w:pPr>
                              <w:rPr>
                                <w:rFonts w:ascii="Calibri" w:hAnsi="Calibri" w:cs="Calibri"/>
                                <w:sz w:val="24"/>
                                <w:szCs w:val="24"/>
                              </w:rPr>
                            </w:pPr>
                            <w:r>
                              <w:rPr>
                                <w:rFonts w:ascii="Calibri" w:hAnsi="Calibri" w:cs="Calibri"/>
                                <w:sz w:val="24"/>
                                <w:szCs w:val="24"/>
                              </w:rPr>
                              <w:t xml:space="preserve">MyMichigan Health System plans to screen all pregnant patients on admission for prenatal administration of RSV vaccine. From that screening if the maternal patient has not received or the newborn meets the criteria for nirsevimab-alip (Beyfortus) administration they will then be screened for VFC eligibility with the MDHHS eligibility tool. If the patient is found to be eligible via VFC a consent will be obtained, and the newborn will be administered nirsevimab-alip (Beyfortus). If the patient is not found to be VFC eligible with the MDHHS screening tool the patient will be offered nirsevimab-alip (Beyfortus) at their first pediatric appointment. </w:t>
                            </w:r>
                          </w:p>
                          <w:p w14:paraId="1D483C4A" w14:textId="47649856" w:rsidR="00085AA1" w:rsidRPr="006109AA" w:rsidRDefault="00085AA1">
                            <w:pPr>
                              <w:rPr>
                                <w:rFonts w:ascii="Calibri" w:hAnsi="Calibri" w:cs="Calibr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6D089" id="_x0000_t202" coordsize="21600,21600" o:spt="202" path="m,l,21600r21600,l21600,xe">
                <v:stroke joinstyle="miter"/>
                <v:path gradientshapeok="t" o:connecttype="rect"/>
              </v:shapetype>
              <v:shape id="Text Box 1716272687" o:spid="_x0000_s1026" type="#_x0000_t202" style="position:absolute;margin-left:-.65pt;margin-top:17.25pt;width:492.7pt;height:242.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" fillcolor="white [3201]" strokeweight=".5pt">
                <v:textbox>
                  <w:txbxContent>
                    <w:p w14:paraId="31C8620A" w14:textId="6F0624B4" w:rsidR="009D3C8A" w:rsidRDefault="009D3C8A" w:rsidP="009D3C8A">
                      <w:pPr>
                        <w:spacing w:after="0"/>
                        <w:rPr>
                          <w:rFonts w:ascii="Calibri" w:hAnsi="Calibri" w:cs="Calibri"/>
                          <w:b/>
                          <w:bCs/>
                          <w:sz w:val="24"/>
                          <w:szCs w:val="24"/>
                        </w:rPr>
                      </w:pPr>
                      <w:r>
                        <w:rPr>
                          <w:rFonts w:ascii="Calibri" w:hAnsi="Calibri" w:cs="Calibri"/>
                          <w:b/>
                          <w:bCs/>
                          <w:sz w:val="24"/>
                          <w:szCs w:val="24"/>
                        </w:rPr>
                        <w:t xml:space="preserve">VFC Beyfortus (nirsevimab) </w:t>
                      </w:r>
                      <w:r w:rsidR="009B5D38" w:rsidRPr="006109AA">
                        <w:rPr>
                          <w:rFonts w:ascii="Calibri" w:hAnsi="Calibri" w:cs="Calibri"/>
                          <w:b/>
                          <w:bCs/>
                          <w:sz w:val="24"/>
                          <w:szCs w:val="24"/>
                        </w:rPr>
                        <w:t>Eligibility Screening Plan</w:t>
                      </w:r>
                      <w:r w:rsidR="00BF7A90" w:rsidRPr="006109AA">
                        <w:rPr>
                          <w:rFonts w:ascii="Calibri" w:hAnsi="Calibri" w:cs="Calibri"/>
                          <w:b/>
                          <w:bCs/>
                          <w:sz w:val="24"/>
                          <w:szCs w:val="24"/>
                        </w:rPr>
                        <w:t xml:space="preserve"> </w:t>
                      </w:r>
                      <w:r w:rsidR="00472A7C">
                        <w:rPr>
                          <w:rFonts w:ascii="Calibri" w:hAnsi="Calibri" w:cs="Calibri"/>
                          <w:b/>
                          <w:bCs/>
                          <w:sz w:val="24"/>
                          <w:szCs w:val="24"/>
                        </w:rPr>
                        <w:t>n</w:t>
                      </w:r>
                      <w:r>
                        <w:rPr>
                          <w:rFonts w:ascii="Calibri" w:hAnsi="Calibri" w:cs="Calibri"/>
                          <w:b/>
                          <w:bCs/>
                          <w:sz w:val="24"/>
                          <w:szCs w:val="24"/>
                        </w:rPr>
                        <w:t xml:space="preserve">arrative: </w:t>
                      </w:r>
                    </w:p>
                    <w:p w14:paraId="7874849C" w14:textId="54931B73" w:rsidR="008507CA" w:rsidRPr="006109AA" w:rsidRDefault="008507CA">
                      <w:pPr>
                        <w:rPr>
                          <w:rFonts w:ascii="Calibri" w:hAnsi="Calibri" w:cs="Calibri"/>
                          <w:sz w:val="24"/>
                          <w:szCs w:val="24"/>
                        </w:rPr>
                      </w:pPr>
                    </w:p>
                    <w:p w14:paraId="4D54B4D4" w14:textId="001AB979" w:rsidR="00085AA1" w:rsidRPr="006109AA" w:rsidRDefault="00871DAD">
                      <w:pPr>
                        <w:rPr>
                          <w:rFonts w:ascii="Calibri" w:hAnsi="Calibri" w:cs="Calibri"/>
                          <w:sz w:val="24"/>
                          <w:szCs w:val="24"/>
                        </w:rPr>
                      </w:pPr>
                      <w:r>
                        <w:rPr>
                          <w:rFonts w:ascii="Calibri" w:hAnsi="Calibri" w:cs="Calibri"/>
                          <w:sz w:val="24"/>
                          <w:szCs w:val="24"/>
                        </w:rPr>
                        <w:t>MyMichigan Health System plans to screen all pregnant patients on admission for prenatal administration of RSV vaccine. From that screening if the maternal patient has not received or the newborn meets the criteria for nirsevimab-</w:t>
                      </w:r>
                      <w:proofErr w:type="spellStart"/>
                      <w:r>
                        <w:rPr>
                          <w:rFonts w:ascii="Calibri" w:hAnsi="Calibri" w:cs="Calibri"/>
                          <w:sz w:val="24"/>
                          <w:szCs w:val="24"/>
                        </w:rPr>
                        <w:t>alip</w:t>
                      </w:r>
                      <w:proofErr w:type="spellEnd"/>
                      <w:r>
                        <w:rPr>
                          <w:rFonts w:ascii="Calibri" w:hAnsi="Calibri" w:cs="Calibri"/>
                          <w:sz w:val="24"/>
                          <w:szCs w:val="24"/>
                        </w:rPr>
                        <w:t xml:space="preserve"> (Beyfortus) administration they will then be screened for VFC eligibility with the MDHHS eligibility tool. If the patient is found to be eligible via VFC a consent will be obtained,</w:t>
                      </w:r>
                      <w:bookmarkStart w:id="2" w:name="_GoBack"/>
                      <w:bookmarkEnd w:id="2"/>
                      <w:r>
                        <w:rPr>
                          <w:rFonts w:ascii="Calibri" w:hAnsi="Calibri" w:cs="Calibri"/>
                          <w:sz w:val="24"/>
                          <w:szCs w:val="24"/>
                        </w:rPr>
                        <w:t xml:space="preserve"> and the newborn will be administered </w:t>
                      </w:r>
                      <w:r>
                        <w:rPr>
                          <w:rFonts w:ascii="Calibri" w:hAnsi="Calibri" w:cs="Calibri"/>
                          <w:sz w:val="24"/>
                          <w:szCs w:val="24"/>
                        </w:rPr>
                        <w:t>nirsevimab-</w:t>
                      </w:r>
                      <w:proofErr w:type="spellStart"/>
                      <w:r>
                        <w:rPr>
                          <w:rFonts w:ascii="Calibri" w:hAnsi="Calibri" w:cs="Calibri"/>
                          <w:sz w:val="24"/>
                          <w:szCs w:val="24"/>
                        </w:rPr>
                        <w:t>alip</w:t>
                      </w:r>
                      <w:proofErr w:type="spellEnd"/>
                      <w:r>
                        <w:rPr>
                          <w:rFonts w:ascii="Calibri" w:hAnsi="Calibri" w:cs="Calibri"/>
                          <w:sz w:val="24"/>
                          <w:szCs w:val="24"/>
                        </w:rPr>
                        <w:t xml:space="preserve"> (Beyfortus)</w:t>
                      </w:r>
                      <w:r>
                        <w:rPr>
                          <w:rFonts w:ascii="Calibri" w:hAnsi="Calibri" w:cs="Calibri"/>
                          <w:sz w:val="24"/>
                          <w:szCs w:val="24"/>
                        </w:rPr>
                        <w:t xml:space="preserve">. If the patient is not found to be VFC eligible with the MDHHS screening tool the patient will be offered </w:t>
                      </w:r>
                      <w:r>
                        <w:rPr>
                          <w:rFonts w:ascii="Calibri" w:hAnsi="Calibri" w:cs="Calibri"/>
                          <w:sz w:val="24"/>
                          <w:szCs w:val="24"/>
                        </w:rPr>
                        <w:t>nirsevimab-</w:t>
                      </w:r>
                      <w:proofErr w:type="spellStart"/>
                      <w:r>
                        <w:rPr>
                          <w:rFonts w:ascii="Calibri" w:hAnsi="Calibri" w:cs="Calibri"/>
                          <w:sz w:val="24"/>
                          <w:szCs w:val="24"/>
                        </w:rPr>
                        <w:t>alip</w:t>
                      </w:r>
                      <w:proofErr w:type="spellEnd"/>
                      <w:r>
                        <w:rPr>
                          <w:rFonts w:ascii="Calibri" w:hAnsi="Calibri" w:cs="Calibri"/>
                          <w:sz w:val="24"/>
                          <w:szCs w:val="24"/>
                        </w:rPr>
                        <w:t xml:space="preserve"> (Beyfortus)</w:t>
                      </w:r>
                      <w:r>
                        <w:rPr>
                          <w:rFonts w:ascii="Calibri" w:hAnsi="Calibri" w:cs="Calibri"/>
                          <w:sz w:val="24"/>
                          <w:szCs w:val="24"/>
                        </w:rPr>
                        <w:t xml:space="preserve"> at their first pediatric appointment. </w:t>
                      </w:r>
                    </w:p>
                    <w:p w14:paraId="1D483C4A" w14:textId="47649856" w:rsidR="00085AA1" w:rsidRPr="006109AA" w:rsidRDefault="00085AA1">
                      <w:pPr>
                        <w:rPr>
                          <w:rFonts w:ascii="Calibri" w:hAnsi="Calibri" w:cs="Calibri"/>
                          <w:sz w:val="24"/>
                          <w:szCs w:val="24"/>
                        </w:rPr>
                      </w:pPr>
                    </w:p>
                  </w:txbxContent>
                </v:textbox>
                <w10:wrap type="through" anchorx="margin"/>
              </v:shape>
            </w:pict>
          </mc:Fallback>
        </mc:AlternateContent>
      </w:r>
    </w:p>
    <w:p w14:paraId="49CF568F" w14:textId="77777777" w:rsidR="00E50AE6" w:rsidRPr="00E50AE6" w:rsidRDefault="00E50AE6" w:rsidP="006109AA">
      <w:pPr>
        <w:rPr>
          <w:sz w:val="20"/>
          <w:szCs w:val="20"/>
        </w:rPr>
      </w:pPr>
    </w:p>
    <w:p w14:paraId="36376626" w14:textId="410722D0" w:rsidR="006109AA" w:rsidRPr="006109AA" w:rsidRDefault="006109AA" w:rsidP="006109AA">
      <w:pPr>
        <w:rPr>
          <w:i/>
          <w:iCs/>
          <w:sz w:val="20"/>
          <w:szCs w:val="20"/>
        </w:rPr>
      </w:pPr>
      <w:r w:rsidRPr="006109AA">
        <w:rPr>
          <w:i/>
          <w:iCs/>
          <w:sz w:val="20"/>
          <w:szCs w:val="20"/>
        </w:rPr>
        <w:t xml:space="preserve">Example: Birthing Facility ABC will be using the MDHHS eligibility tool to help determine VFC eligibility for each patient. We will first assess to see if RSV vaccine was received as recommended during pregnancy. If the RSV vaccine was received the patient will not receive Beyfortus (Nirsevimab).  If RSV vaccine was not received, we will assess the patient for eligibility to determine VFC status or private insurance status. If the patient is found to be VFC eligible we will administer Beyfortus (nirsevimab). If the patient is found to have private insurance or eligibility status is unsure, we will not provide VFC Beyfortus (nirsevimab) to the patient. At this time, we do not have a plan to carry private Beyfortus (Nirsevimab), if we develop a plan to carry private stock, we will evaluate this plan and update accordingly. </w:t>
      </w:r>
    </w:p>
    <w:p w14:paraId="35A37F48" w14:textId="77777777" w:rsidR="00E755B3" w:rsidRDefault="00E755B3" w:rsidP="00340CC7">
      <w:pPr>
        <w:rPr>
          <w:sz w:val="32"/>
          <w:szCs w:val="32"/>
        </w:rPr>
      </w:pPr>
    </w:p>
    <w:p w14:paraId="3CB1D227" w14:textId="77777777" w:rsidR="0081507D" w:rsidRDefault="0081507D" w:rsidP="00340CC7">
      <w:pPr>
        <w:rPr>
          <w:sz w:val="32"/>
          <w:szCs w:val="32"/>
        </w:rPr>
      </w:pPr>
    </w:p>
    <w:p w14:paraId="6A8E85F6" w14:textId="5F5F3684" w:rsidR="00846409" w:rsidRPr="00773245" w:rsidRDefault="00340CC7" w:rsidP="00773245">
      <w:pPr>
        <w:shd w:val="clear" w:color="auto" w:fill="B4C6E7" w:themeFill="accent1" w:themeFillTint="66"/>
        <w:jc w:val="center"/>
        <w:rPr>
          <w:rFonts w:cstheme="minorHAnsi"/>
          <w:b/>
          <w:bCs/>
          <w:sz w:val="28"/>
          <w:szCs w:val="28"/>
        </w:rPr>
      </w:pPr>
      <w:r w:rsidRPr="00773245">
        <w:rPr>
          <w:rFonts w:cstheme="minorHAnsi"/>
          <w:b/>
          <w:bCs/>
          <w:sz w:val="28"/>
          <w:szCs w:val="28"/>
        </w:rPr>
        <w:lastRenderedPageBreak/>
        <w:t xml:space="preserve">For </w:t>
      </w:r>
      <w:r w:rsidR="00F7604A">
        <w:rPr>
          <w:rFonts w:cstheme="minorHAnsi"/>
          <w:b/>
          <w:bCs/>
          <w:sz w:val="28"/>
          <w:szCs w:val="28"/>
        </w:rPr>
        <w:t>Local Health Department (</w:t>
      </w:r>
      <w:r w:rsidRPr="00773245">
        <w:rPr>
          <w:rFonts w:cstheme="minorHAnsi"/>
          <w:b/>
          <w:bCs/>
          <w:sz w:val="28"/>
          <w:szCs w:val="28"/>
        </w:rPr>
        <w:t>LHD</w:t>
      </w:r>
      <w:r w:rsidR="00F7604A">
        <w:rPr>
          <w:rFonts w:cstheme="minorHAnsi"/>
          <w:b/>
          <w:bCs/>
          <w:sz w:val="28"/>
          <w:szCs w:val="28"/>
        </w:rPr>
        <w:t>)</w:t>
      </w:r>
      <w:r w:rsidRPr="00773245">
        <w:rPr>
          <w:rFonts w:cstheme="minorHAnsi"/>
          <w:b/>
          <w:bCs/>
          <w:sz w:val="28"/>
          <w:szCs w:val="28"/>
        </w:rPr>
        <w:t xml:space="preserve"> Use Only</w:t>
      </w:r>
    </w:p>
    <w:p w14:paraId="4FF6A130" w14:textId="5B3DDCB1" w:rsidR="00846409" w:rsidRPr="00773245" w:rsidRDefault="00A221A3">
      <w:pPr>
        <w:tabs>
          <w:tab w:val="left" w:pos="1365"/>
        </w:tabs>
        <w:spacing w:after="0" w:line="240" w:lineRule="auto"/>
        <w:rPr>
          <w:rFonts w:cstheme="minorHAnsi"/>
          <w:sz w:val="24"/>
          <w:szCs w:val="24"/>
        </w:rPr>
      </w:pPr>
      <w:r w:rsidRPr="00773245">
        <w:rPr>
          <w:rFonts w:cstheme="minorHAnsi"/>
          <w:b/>
          <w:bCs/>
          <w:sz w:val="24"/>
          <w:szCs w:val="24"/>
        </w:rPr>
        <w:t>Instructions:</w:t>
      </w:r>
      <w:r w:rsidRPr="00773245">
        <w:rPr>
          <w:rFonts w:cstheme="minorHAnsi"/>
          <w:sz w:val="24"/>
          <w:szCs w:val="24"/>
        </w:rPr>
        <w:t xml:space="preserve"> </w:t>
      </w:r>
      <w:r w:rsidR="00846409" w:rsidRPr="00773245">
        <w:rPr>
          <w:rFonts w:cstheme="minorHAnsi"/>
          <w:sz w:val="24"/>
          <w:szCs w:val="24"/>
        </w:rPr>
        <w:t xml:space="preserve">LHD </w:t>
      </w:r>
      <w:r w:rsidR="008326CE" w:rsidRPr="00773245">
        <w:rPr>
          <w:rFonts w:cstheme="minorHAnsi"/>
          <w:sz w:val="24"/>
          <w:szCs w:val="24"/>
        </w:rPr>
        <w:t>to</w:t>
      </w:r>
      <w:r w:rsidR="00846409" w:rsidRPr="00773245">
        <w:rPr>
          <w:rFonts w:cstheme="minorHAnsi"/>
          <w:sz w:val="24"/>
          <w:szCs w:val="24"/>
        </w:rPr>
        <w:t xml:space="preserve"> </w:t>
      </w:r>
      <w:r w:rsidR="00EC5075" w:rsidRPr="00773245">
        <w:rPr>
          <w:rFonts w:cstheme="minorHAnsi"/>
          <w:sz w:val="24"/>
          <w:szCs w:val="24"/>
        </w:rPr>
        <w:t xml:space="preserve">review </w:t>
      </w:r>
      <w:r w:rsidRPr="00773245">
        <w:rPr>
          <w:rFonts w:cstheme="minorHAnsi"/>
          <w:sz w:val="24"/>
          <w:szCs w:val="24"/>
        </w:rPr>
        <w:t xml:space="preserve">the </w:t>
      </w:r>
      <w:r w:rsidR="006D7945">
        <w:rPr>
          <w:rFonts w:cstheme="minorHAnsi"/>
          <w:sz w:val="24"/>
          <w:szCs w:val="24"/>
        </w:rPr>
        <w:t xml:space="preserve">birthing facility’s VFC Beyfortus (nirsevimab) Eligibility Screening Plan and the </w:t>
      </w:r>
      <w:r w:rsidRPr="00773245">
        <w:rPr>
          <w:rFonts w:cstheme="minorHAnsi"/>
          <w:sz w:val="24"/>
          <w:szCs w:val="24"/>
        </w:rPr>
        <w:t xml:space="preserve">following </w:t>
      </w:r>
      <w:r w:rsidR="006035A7" w:rsidRPr="00773245">
        <w:rPr>
          <w:rFonts w:cstheme="minorHAnsi"/>
          <w:sz w:val="24"/>
          <w:szCs w:val="24"/>
        </w:rPr>
        <w:t>criteria</w:t>
      </w:r>
      <w:r w:rsidR="0056127F" w:rsidRPr="00773245">
        <w:rPr>
          <w:rFonts w:cstheme="minorHAnsi"/>
          <w:sz w:val="24"/>
          <w:szCs w:val="24"/>
        </w:rPr>
        <w:t>:</w:t>
      </w:r>
    </w:p>
    <w:p w14:paraId="7D023F3D" w14:textId="77777777" w:rsidR="0056127F" w:rsidRPr="00773245" w:rsidRDefault="0056127F" w:rsidP="00773245">
      <w:pPr>
        <w:tabs>
          <w:tab w:val="left" w:pos="1365"/>
        </w:tabs>
        <w:spacing w:after="0" w:line="240" w:lineRule="auto"/>
        <w:rPr>
          <w:rFonts w:cstheme="minorHAnsi"/>
          <w:sz w:val="28"/>
          <w:szCs w:val="28"/>
        </w:rPr>
      </w:pPr>
    </w:p>
    <w:p w14:paraId="7E8FBBFF" w14:textId="5B8A22D9" w:rsidR="00C56F0D" w:rsidRPr="00773245" w:rsidRDefault="00C56F0D" w:rsidP="00773245">
      <w:pPr>
        <w:pStyle w:val="ListParagraph"/>
        <w:numPr>
          <w:ilvl w:val="0"/>
          <w:numId w:val="6"/>
        </w:numPr>
        <w:tabs>
          <w:tab w:val="left" w:pos="1365"/>
        </w:tabs>
        <w:spacing w:after="0" w:line="240" w:lineRule="auto"/>
        <w:ind w:left="360"/>
        <w:rPr>
          <w:rFonts w:cstheme="minorHAnsi"/>
          <w:sz w:val="24"/>
          <w:szCs w:val="24"/>
        </w:rPr>
      </w:pPr>
      <w:bookmarkStart w:id="1" w:name="_Hlk176971293"/>
      <w:r w:rsidRPr="00773245">
        <w:rPr>
          <w:rFonts w:cstheme="minorHAnsi"/>
          <w:sz w:val="24"/>
          <w:szCs w:val="24"/>
        </w:rPr>
        <w:t xml:space="preserve">VFC Compliance Site Visit </w:t>
      </w:r>
      <w:r w:rsidR="00E65170">
        <w:rPr>
          <w:rFonts w:cstheme="minorHAnsi"/>
          <w:sz w:val="24"/>
          <w:szCs w:val="24"/>
        </w:rPr>
        <w:t xml:space="preserve">has been performed </w:t>
      </w:r>
      <w:r w:rsidRPr="00773245">
        <w:rPr>
          <w:rFonts w:cstheme="minorHAnsi"/>
          <w:sz w:val="24"/>
          <w:szCs w:val="24"/>
        </w:rPr>
        <w:t>within the last 24 months</w:t>
      </w:r>
      <w:r w:rsidR="00E65170">
        <w:rPr>
          <w:rFonts w:cstheme="minorHAnsi"/>
          <w:sz w:val="24"/>
          <w:szCs w:val="24"/>
        </w:rPr>
        <w:t>.</w:t>
      </w:r>
      <w:r w:rsidR="004F4463" w:rsidRPr="00773245">
        <w:rPr>
          <w:rFonts w:cstheme="minorHAnsi"/>
          <w:sz w:val="24"/>
          <w:szCs w:val="24"/>
        </w:rPr>
        <w:t xml:space="preserve">   </w:t>
      </w:r>
      <w:r w:rsidR="003E0099" w:rsidRPr="00773245">
        <w:rPr>
          <w:rFonts w:cstheme="minorHAnsi"/>
          <w:sz w:val="24"/>
          <w:szCs w:val="24"/>
        </w:rPr>
        <w:t xml:space="preserve"> </w:t>
      </w:r>
      <w:r w:rsidRPr="00773245">
        <w:rPr>
          <w:rFonts w:cstheme="minorHAnsi"/>
          <w:sz w:val="24"/>
          <w:szCs w:val="24"/>
        </w:rPr>
        <w:t xml:space="preserve">Yes </w:t>
      </w:r>
      <w:sdt>
        <w:sdtPr>
          <w:rPr>
            <w:rFonts w:ascii="Segoe UI Symbol" w:eastAsia="MS Gothic" w:hAnsi="Segoe UI Symbol" w:cs="Segoe UI Symbol"/>
            <w:sz w:val="24"/>
            <w:szCs w:val="24"/>
          </w:rPr>
          <w:id w:val="-814865461"/>
          <w14:checkbox>
            <w14:checked w14:val="0"/>
            <w14:checkedState w14:val="2612" w14:font="MS Gothic"/>
            <w14:uncheckedState w14:val="2610" w14:font="MS Gothic"/>
          </w14:checkbox>
        </w:sdtPr>
        <w:sdtEndPr/>
        <w:sdtContent>
          <w:r w:rsidRPr="00773245">
            <w:rPr>
              <w:rFonts w:ascii="Segoe UI Symbol" w:eastAsia="MS Gothic" w:hAnsi="Segoe UI Symbol" w:cs="Segoe UI Symbol"/>
              <w:sz w:val="24"/>
              <w:szCs w:val="24"/>
            </w:rPr>
            <w:t>☐</w:t>
          </w:r>
        </w:sdtContent>
      </w:sdt>
      <w:r w:rsidRPr="00773245">
        <w:rPr>
          <w:rFonts w:cstheme="minorHAnsi"/>
          <w:sz w:val="24"/>
          <w:szCs w:val="24"/>
        </w:rPr>
        <w:t xml:space="preserve">  </w:t>
      </w:r>
      <w:r w:rsidR="009C3ED6">
        <w:rPr>
          <w:rFonts w:cstheme="minorHAnsi"/>
          <w:sz w:val="24"/>
          <w:szCs w:val="24"/>
        </w:rPr>
        <w:t xml:space="preserve"> </w:t>
      </w:r>
      <w:r w:rsidRPr="00773245">
        <w:rPr>
          <w:rFonts w:cstheme="minorHAnsi"/>
          <w:sz w:val="24"/>
          <w:szCs w:val="24"/>
        </w:rPr>
        <w:t xml:space="preserve">No </w:t>
      </w:r>
      <w:sdt>
        <w:sdtPr>
          <w:rPr>
            <w:rFonts w:ascii="Segoe UI Symbol" w:eastAsia="MS Gothic" w:hAnsi="Segoe UI Symbol" w:cs="Segoe UI Symbol"/>
            <w:sz w:val="24"/>
            <w:szCs w:val="24"/>
          </w:rPr>
          <w:id w:val="-2097091438"/>
          <w14:checkbox>
            <w14:checked w14:val="0"/>
            <w14:checkedState w14:val="2612" w14:font="MS Gothic"/>
            <w14:uncheckedState w14:val="2610" w14:font="MS Gothic"/>
          </w14:checkbox>
        </w:sdtPr>
        <w:sdtEndPr/>
        <w:sdtContent>
          <w:r w:rsidRPr="00773245">
            <w:rPr>
              <w:rFonts w:ascii="Segoe UI Symbol" w:eastAsia="MS Gothic" w:hAnsi="Segoe UI Symbol" w:cs="Segoe UI Symbol"/>
              <w:sz w:val="24"/>
              <w:szCs w:val="24"/>
            </w:rPr>
            <w:t>☐</w:t>
          </w:r>
        </w:sdtContent>
      </w:sdt>
    </w:p>
    <w:p w14:paraId="3B54414E" w14:textId="4487E3A3" w:rsidR="0056127F" w:rsidRDefault="005F1479" w:rsidP="00773245">
      <w:pPr>
        <w:pStyle w:val="ListParagraph"/>
        <w:tabs>
          <w:tab w:val="left" w:pos="1365"/>
        </w:tabs>
        <w:spacing w:after="0" w:line="240" w:lineRule="auto"/>
        <w:ind w:left="360"/>
        <w:rPr>
          <w:rFonts w:cstheme="minorHAnsi"/>
          <w:sz w:val="24"/>
          <w:szCs w:val="24"/>
        </w:rPr>
      </w:pPr>
      <w:r w:rsidRPr="0014450A">
        <w:rPr>
          <w:noProof/>
        </w:rPr>
        <mc:AlternateContent>
          <mc:Choice Requires="wps">
            <w:drawing>
              <wp:anchor distT="0" distB="0" distL="114300" distR="114300" simplePos="0" relativeHeight="251670528" behindDoc="0" locked="0" layoutInCell="1" allowOverlap="1" wp14:anchorId="00E1BA95" wp14:editId="79919617">
                <wp:simplePos x="0" y="0"/>
                <wp:positionH relativeFrom="margin">
                  <wp:posOffset>3844991</wp:posOffset>
                </wp:positionH>
                <wp:positionV relativeFrom="paragraph">
                  <wp:posOffset>164000</wp:posOffset>
                </wp:positionV>
                <wp:extent cx="1998980" cy="224790"/>
                <wp:effectExtent l="0" t="0" r="20320" b="22860"/>
                <wp:wrapThrough wrapText="bothSides">
                  <wp:wrapPolygon edited="0">
                    <wp:start x="0" y="0"/>
                    <wp:lineTo x="0" y="21966"/>
                    <wp:lineTo x="21614" y="21966"/>
                    <wp:lineTo x="21614" y="0"/>
                    <wp:lineTo x="0" y="0"/>
                  </wp:wrapPolygon>
                </wp:wrapThrough>
                <wp:docPr id="1061753247" name="Text Box 1061753247"/>
                <wp:cNvGraphicFramePr/>
                <a:graphic xmlns:a="http://schemas.openxmlformats.org/drawingml/2006/main">
                  <a:graphicData uri="http://schemas.microsoft.com/office/word/2010/wordprocessingShape">
                    <wps:wsp>
                      <wps:cNvSpPr txBox="1"/>
                      <wps:spPr>
                        <a:xfrm>
                          <a:off x="0" y="0"/>
                          <a:ext cx="1998980" cy="224790"/>
                        </a:xfrm>
                        <a:prstGeom prst="rect">
                          <a:avLst/>
                        </a:prstGeom>
                        <a:solidFill>
                          <a:sysClr val="window" lastClr="FFFFFF"/>
                        </a:solidFill>
                        <a:ln w="6350">
                          <a:solidFill>
                            <a:prstClr val="black"/>
                          </a:solidFill>
                        </a:ln>
                      </wps:spPr>
                      <wps:txbx>
                        <w:txbxContent>
                          <w:p w14:paraId="4641192C" w14:textId="77777777" w:rsidR="0056127F" w:rsidRDefault="0056127F" w:rsidP="0056127F">
                            <w:pPr>
                              <w:rPr>
                                <w:sz w:val="20"/>
                                <w:szCs w:val="20"/>
                                <w:u w:val="single"/>
                              </w:rPr>
                            </w:pPr>
                          </w:p>
                          <w:p w14:paraId="4A6F803B" w14:textId="77777777" w:rsidR="0056127F" w:rsidRDefault="0056127F" w:rsidP="0056127F">
                            <w:pPr>
                              <w:rPr>
                                <w:sz w:val="20"/>
                                <w:szCs w:val="20"/>
                                <w:u w:val="single"/>
                              </w:rPr>
                            </w:pPr>
                          </w:p>
                          <w:p w14:paraId="329729B5" w14:textId="77777777" w:rsidR="0056127F" w:rsidRDefault="0056127F" w:rsidP="0056127F">
                            <w:pPr>
                              <w:rPr>
                                <w:sz w:val="20"/>
                                <w:szCs w:val="20"/>
                                <w:u w:val="single"/>
                              </w:rPr>
                            </w:pPr>
                          </w:p>
                          <w:p w14:paraId="6C27C929" w14:textId="7951C7D2" w:rsidR="0056127F" w:rsidRPr="00773245" w:rsidRDefault="0056127F" w:rsidP="0056127F">
                            <w:pPr>
                              <w:rPr>
                                <w:i/>
                                <w:iCs/>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1BA95" id="Text Box 1061753247" o:spid="_x0000_s1027" type="#_x0000_t202" style="position:absolute;left:0;text-align:left;margin-left:302.75pt;margin-top:12.9pt;width:157.4pt;height:17.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" fillcolor="window" strokeweight=".5pt">
                <v:textbox>
                  <w:txbxContent>
                    <w:p w14:paraId="4641192C" w14:textId="77777777" w:rsidR="0056127F" w:rsidRDefault="0056127F" w:rsidP="0056127F">
                      <w:pPr>
                        <w:rPr>
                          <w:sz w:val="20"/>
                          <w:szCs w:val="20"/>
                          <w:u w:val="single"/>
                        </w:rPr>
                      </w:pPr>
                    </w:p>
                    <w:p w14:paraId="4A6F803B" w14:textId="77777777" w:rsidR="0056127F" w:rsidRDefault="0056127F" w:rsidP="0056127F">
                      <w:pPr>
                        <w:rPr>
                          <w:sz w:val="20"/>
                          <w:szCs w:val="20"/>
                          <w:u w:val="single"/>
                        </w:rPr>
                      </w:pPr>
                    </w:p>
                    <w:p w14:paraId="329729B5" w14:textId="77777777" w:rsidR="0056127F" w:rsidRDefault="0056127F" w:rsidP="0056127F">
                      <w:pPr>
                        <w:rPr>
                          <w:sz w:val="20"/>
                          <w:szCs w:val="20"/>
                          <w:u w:val="single"/>
                        </w:rPr>
                      </w:pPr>
                    </w:p>
                    <w:p w14:paraId="6C27C929" w14:textId="7951C7D2" w:rsidR="0056127F" w:rsidRPr="00773245" w:rsidRDefault="0056127F" w:rsidP="0056127F">
                      <w:pPr>
                        <w:rPr>
                          <w:i/>
                          <w:iCs/>
                          <w:sz w:val="20"/>
                          <w:szCs w:val="20"/>
                          <w:u w:val="single"/>
                        </w:rPr>
                      </w:pPr>
                    </w:p>
                  </w:txbxContent>
                </v:textbox>
                <w10:wrap type="through" anchorx="margin"/>
              </v:shape>
            </w:pict>
          </mc:Fallback>
        </mc:AlternateContent>
      </w:r>
    </w:p>
    <w:p w14:paraId="5CD1B98D" w14:textId="442E6FE8" w:rsidR="00C56F0D" w:rsidRPr="00773245" w:rsidRDefault="00C56F0D" w:rsidP="00773245">
      <w:pPr>
        <w:pStyle w:val="ListParagraph"/>
        <w:numPr>
          <w:ilvl w:val="0"/>
          <w:numId w:val="6"/>
        </w:numPr>
        <w:tabs>
          <w:tab w:val="left" w:pos="1365"/>
        </w:tabs>
        <w:spacing w:after="0" w:line="240" w:lineRule="auto"/>
        <w:ind w:left="360"/>
        <w:rPr>
          <w:rFonts w:cstheme="minorHAnsi"/>
          <w:sz w:val="24"/>
          <w:szCs w:val="24"/>
        </w:rPr>
      </w:pPr>
      <w:r w:rsidRPr="00773245">
        <w:rPr>
          <w:rFonts w:cstheme="minorHAnsi"/>
          <w:sz w:val="24"/>
          <w:szCs w:val="24"/>
        </w:rPr>
        <w:t xml:space="preserve">Date the last VFC Compliance Site Visit was completed: </w:t>
      </w:r>
    </w:p>
    <w:p w14:paraId="0E850FC1" w14:textId="3B993384" w:rsidR="0056127F" w:rsidRDefault="0056127F" w:rsidP="00773245">
      <w:pPr>
        <w:pStyle w:val="ListParagraph"/>
        <w:tabs>
          <w:tab w:val="left" w:pos="1365"/>
        </w:tabs>
        <w:spacing w:after="0" w:line="240" w:lineRule="auto"/>
        <w:ind w:left="360"/>
        <w:rPr>
          <w:rFonts w:cstheme="minorHAnsi"/>
          <w:sz w:val="24"/>
          <w:szCs w:val="24"/>
        </w:rPr>
      </w:pPr>
    </w:p>
    <w:p w14:paraId="10B65B94" w14:textId="3EEB4F60" w:rsidR="00F128FB" w:rsidRPr="00773245" w:rsidRDefault="003A5312" w:rsidP="00773245">
      <w:pPr>
        <w:pStyle w:val="ListParagraph"/>
        <w:numPr>
          <w:ilvl w:val="0"/>
          <w:numId w:val="6"/>
        </w:numPr>
        <w:tabs>
          <w:tab w:val="left" w:pos="1365"/>
        </w:tabs>
        <w:spacing w:after="0" w:line="240" w:lineRule="auto"/>
        <w:ind w:left="360"/>
        <w:rPr>
          <w:rFonts w:cstheme="minorHAnsi"/>
          <w:sz w:val="24"/>
          <w:szCs w:val="24"/>
        </w:rPr>
      </w:pPr>
      <w:r w:rsidRPr="003A5312">
        <w:rPr>
          <w:rFonts w:cstheme="minorHAnsi"/>
          <w:sz w:val="24"/>
          <w:szCs w:val="24"/>
        </w:rPr>
        <w:t>Any corrective actions identified at the last visit have been resolved</w:t>
      </w:r>
      <w:r w:rsidR="004F4463" w:rsidRPr="00773245">
        <w:rPr>
          <w:rFonts w:cstheme="minorHAnsi"/>
          <w:sz w:val="24"/>
          <w:szCs w:val="24"/>
        </w:rPr>
        <w:t xml:space="preserve">?   </w:t>
      </w:r>
      <w:r w:rsidR="003E0099" w:rsidRPr="00773245">
        <w:rPr>
          <w:rFonts w:cstheme="minorHAnsi"/>
          <w:sz w:val="24"/>
          <w:szCs w:val="24"/>
        </w:rPr>
        <w:t xml:space="preserve"> </w:t>
      </w:r>
      <w:r w:rsidR="004F4463" w:rsidRPr="00773245">
        <w:rPr>
          <w:rFonts w:cstheme="minorHAnsi"/>
          <w:sz w:val="24"/>
          <w:szCs w:val="24"/>
        </w:rPr>
        <w:t xml:space="preserve">Yes </w:t>
      </w:r>
      <w:sdt>
        <w:sdtPr>
          <w:rPr>
            <w:rFonts w:ascii="Segoe UI Symbol" w:eastAsia="MS Gothic" w:hAnsi="Segoe UI Symbol" w:cs="Segoe UI Symbol"/>
            <w:sz w:val="24"/>
            <w:szCs w:val="24"/>
          </w:rPr>
          <w:id w:val="1153188441"/>
          <w14:checkbox>
            <w14:checked w14:val="0"/>
            <w14:checkedState w14:val="2612" w14:font="MS Gothic"/>
            <w14:uncheckedState w14:val="2610" w14:font="MS Gothic"/>
          </w14:checkbox>
        </w:sdtPr>
        <w:sdtEndPr/>
        <w:sdtContent>
          <w:r w:rsidR="004F4463" w:rsidRPr="00773245">
            <w:rPr>
              <w:rFonts w:ascii="Segoe UI Symbol" w:eastAsia="MS Gothic" w:hAnsi="Segoe UI Symbol" w:cs="Segoe UI Symbol"/>
              <w:sz w:val="24"/>
              <w:szCs w:val="24"/>
            </w:rPr>
            <w:t>☐</w:t>
          </w:r>
        </w:sdtContent>
      </w:sdt>
      <w:r w:rsidR="004F4463" w:rsidRPr="00773245">
        <w:rPr>
          <w:rFonts w:cstheme="minorHAnsi"/>
          <w:sz w:val="24"/>
          <w:szCs w:val="24"/>
        </w:rPr>
        <w:t xml:space="preserve">  </w:t>
      </w:r>
      <w:r w:rsidR="009C3ED6">
        <w:rPr>
          <w:rFonts w:cstheme="minorHAnsi"/>
          <w:sz w:val="24"/>
          <w:szCs w:val="24"/>
        </w:rPr>
        <w:t xml:space="preserve"> </w:t>
      </w:r>
      <w:r w:rsidR="004F4463" w:rsidRPr="00773245">
        <w:rPr>
          <w:rFonts w:cstheme="minorHAnsi"/>
          <w:sz w:val="24"/>
          <w:szCs w:val="24"/>
        </w:rPr>
        <w:t xml:space="preserve">No </w:t>
      </w:r>
      <w:sdt>
        <w:sdtPr>
          <w:rPr>
            <w:rFonts w:ascii="Segoe UI Symbol" w:eastAsia="MS Gothic" w:hAnsi="Segoe UI Symbol" w:cs="Segoe UI Symbol"/>
            <w:sz w:val="24"/>
            <w:szCs w:val="24"/>
          </w:rPr>
          <w:id w:val="-1414388898"/>
          <w14:checkbox>
            <w14:checked w14:val="0"/>
            <w14:checkedState w14:val="2612" w14:font="MS Gothic"/>
            <w14:uncheckedState w14:val="2610" w14:font="MS Gothic"/>
          </w14:checkbox>
        </w:sdtPr>
        <w:sdtEndPr/>
        <w:sdtContent>
          <w:r w:rsidR="004F4463" w:rsidRPr="00773245">
            <w:rPr>
              <w:rFonts w:ascii="Segoe UI Symbol" w:eastAsia="MS Gothic" w:hAnsi="Segoe UI Symbol" w:cs="Segoe UI Symbol"/>
              <w:sz w:val="24"/>
              <w:szCs w:val="24"/>
            </w:rPr>
            <w:t>☐</w:t>
          </w:r>
        </w:sdtContent>
      </w:sdt>
    </w:p>
    <w:p w14:paraId="796228CA" w14:textId="77777777" w:rsidR="004F4463" w:rsidRPr="00773245" w:rsidRDefault="004F4463" w:rsidP="00773245">
      <w:pPr>
        <w:pStyle w:val="ListParagraph"/>
        <w:ind w:left="360"/>
        <w:rPr>
          <w:rFonts w:cstheme="minorHAnsi"/>
          <w:sz w:val="24"/>
          <w:szCs w:val="24"/>
        </w:rPr>
      </w:pPr>
    </w:p>
    <w:p w14:paraId="1CE22A68" w14:textId="77777777" w:rsidR="00A06082" w:rsidRPr="00A06082" w:rsidRDefault="004F4463" w:rsidP="00A06082">
      <w:pPr>
        <w:pStyle w:val="ListParagraph"/>
        <w:numPr>
          <w:ilvl w:val="0"/>
          <w:numId w:val="6"/>
        </w:numPr>
        <w:tabs>
          <w:tab w:val="left" w:pos="1365"/>
        </w:tabs>
        <w:spacing w:after="0" w:line="240" w:lineRule="auto"/>
        <w:ind w:left="360"/>
        <w:rPr>
          <w:rFonts w:cstheme="minorHAnsi"/>
          <w:sz w:val="24"/>
          <w:szCs w:val="24"/>
        </w:rPr>
      </w:pPr>
      <w:r w:rsidRPr="00773245">
        <w:rPr>
          <w:rFonts w:cstheme="minorHAnsi"/>
          <w:sz w:val="24"/>
          <w:szCs w:val="24"/>
        </w:rPr>
        <w:t>Verification that temperature excursions or storage and handling concerns have not occurred within the last six months or have been appropriately addressed per VFC programmatic standards</w:t>
      </w:r>
      <w:r w:rsidR="00A06082">
        <w:rPr>
          <w:rFonts w:cstheme="minorHAnsi"/>
          <w:sz w:val="24"/>
          <w:szCs w:val="24"/>
        </w:rPr>
        <w:t>.</w:t>
      </w:r>
      <w:r w:rsidR="003E0099" w:rsidRPr="00773245">
        <w:rPr>
          <w:rFonts w:cstheme="minorHAnsi"/>
          <w:sz w:val="24"/>
          <w:szCs w:val="24"/>
        </w:rPr>
        <w:t xml:space="preserve">    Yes </w:t>
      </w:r>
      <w:sdt>
        <w:sdtPr>
          <w:rPr>
            <w:rFonts w:ascii="Segoe UI Symbol" w:eastAsia="MS Gothic" w:hAnsi="Segoe UI Symbol" w:cs="Segoe UI Symbol"/>
            <w:sz w:val="24"/>
            <w:szCs w:val="24"/>
          </w:rPr>
          <w:id w:val="-1620063240"/>
          <w14:checkbox>
            <w14:checked w14:val="0"/>
            <w14:checkedState w14:val="2612" w14:font="MS Gothic"/>
            <w14:uncheckedState w14:val="2610" w14:font="MS Gothic"/>
          </w14:checkbox>
        </w:sdtPr>
        <w:sdtEndPr/>
        <w:sdtContent>
          <w:r w:rsidR="003E0099" w:rsidRPr="00773245">
            <w:rPr>
              <w:rFonts w:ascii="Segoe UI Symbol" w:eastAsia="MS Gothic" w:hAnsi="Segoe UI Symbol" w:cs="Segoe UI Symbol"/>
              <w:sz w:val="24"/>
              <w:szCs w:val="24"/>
            </w:rPr>
            <w:t>☐</w:t>
          </w:r>
        </w:sdtContent>
      </w:sdt>
      <w:r w:rsidR="003E0099" w:rsidRPr="00773245">
        <w:rPr>
          <w:rFonts w:cstheme="minorHAnsi"/>
          <w:sz w:val="24"/>
          <w:szCs w:val="24"/>
        </w:rPr>
        <w:t xml:space="preserve">  </w:t>
      </w:r>
      <w:r w:rsidR="009C3ED6">
        <w:rPr>
          <w:rFonts w:cstheme="minorHAnsi"/>
          <w:sz w:val="24"/>
          <w:szCs w:val="24"/>
        </w:rPr>
        <w:t xml:space="preserve"> </w:t>
      </w:r>
      <w:r w:rsidR="003E0099" w:rsidRPr="00773245">
        <w:rPr>
          <w:rFonts w:cstheme="minorHAnsi"/>
          <w:sz w:val="24"/>
          <w:szCs w:val="24"/>
        </w:rPr>
        <w:t xml:space="preserve">No </w:t>
      </w:r>
      <w:sdt>
        <w:sdtPr>
          <w:rPr>
            <w:rFonts w:ascii="Segoe UI Symbol" w:eastAsia="MS Gothic" w:hAnsi="Segoe UI Symbol" w:cs="Segoe UI Symbol"/>
            <w:sz w:val="24"/>
            <w:szCs w:val="24"/>
          </w:rPr>
          <w:id w:val="1498607223"/>
          <w14:checkbox>
            <w14:checked w14:val="0"/>
            <w14:checkedState w14:val="2612" w14:font="MS Gothic"/>
            <w14:uncheckedState w14:val="2610" w14:font="MS Gothic"/>
          </w14:checkbox>
        </w:sdtPr>
        <w:sdtEndPr/>
        <w:sdtContent>
          <w:r w:rsidR="003E0099" w:rsidRPr="00773245">
            <w:rPr>
              <w:rFonts w:ascii="Segoe UI Symbol" w:eastAsia="MS Gothic" w:hAnsi="Segoe UI Symbol" w:cs="Segoe UI Symbol"/>
              <w:sz w:val="24"/>
              <w:szCs w:val="24"/>
            </w:rPr>
            <w:t>☐</w:t>
          </w:r>
        </w:sdtContent>
      </w:sdt>
    </w:p>
    <w:p w14:paraId="2B8199B8" w14:textId="77777777" w:rsidR="00A06082" w:rsidRPr="00A06082" w:rsidRDefault="00A06082" w:rsidP="00A06082">
      <w:pPr>
        <w:pStyle w:val="ListParagraph"/>
        <w:rPr>
          <w:rFonts w:cstheme="minorHAnsi"/>
          <w:sz w:val="24"/>
          <w:szCs w:val="24"/>
        </w:rPr>
      </w:pPr>
    </w:p>
    <w:p w14:paraId="3C3780C3" w14:textId="3ECBDB90" w:rsidR="00A06082" w:rsidRPr="00A06082" w:rsidRDefault="00A06082" w:rsidP="00A06082">
      <w:pPr>
        <w:pStyle w:val="ListParagraph"/>
        <w:numPr>
          <w:ilvl w:val="0"/>
          <w:numId w:val="6"/>
        </w:numPr>
        <w:tabs>
          <w:tab w:val="left" w:pos="1365"/>
        </w:tabs>
        <w:spacing w:after="0" w:line="240" w:lineRule="auto"/>
        <w:ind w:left="360"/>
        <w:rPr>
          <w:rFonts w:cstheme="minorHAnsi"/>
          <w:sz w:val="24"/>
          <w:szCs w:val="24"/>
        </w:rPr>
      </w:pPr>
      <w:r w:rsidRPr="00A06082">
        <w:rPr>
          <w:rFonts w:cstheme="minorHAnsi"/>
          <w:sz w:val="24"/>
          <w:szCs w:val="24"/>
        </w:rPr>
        <w:t xml:space="preserve">CDC You Call the Shots: Vaccines </w:t>
      </w:r>
      <w:proofErr w:type="gramStart"/>
      <w:r w:rsidRPr="00A06082">
        <w:rPr>
          <w:rFonts w:cstheme="minorHAnsi"/>
          <w:sz w:val="24"/>
          <w:szCs w:val="24"/>
        </w:rPr>
        <w:t>For</w:t>
      </w:r>
      <w:proofErr w:type="gramEnd"/>
      <w:r w:rsidRPr="00A06082">
        <w:rPr>
          <w:rFonts w:cstheme="minorHAnsi"/>
          <w:sz w:val="24"/>
          <w:szCs w:val="24"/>
        </w:rPr>
        <w:t xml:space="preserve"> Children (VFC) module completed within the last 12 months    Yes </w:t>
      </w:r>
      <w:sdt>
        <w:sdtPr>
          <w:rPr>
            <w:rFonts w:ascii="Segoe UI Symbol" w:eastAsia="MS Gothic" w:hAnsi="Segoe UI Symbol" w:cs="Segoe UI Symbol"/>
            <w:sz w:val="24"/>
            <w:szCs w:val="24"/>
          </w:rPr>
          <w:id w:val="1373807583"/>
          <w14:checkbox>
            <w14:checked w14:val="0"/>
            <w14:checkedState w14:val="2612" w14:font="MS Gothic"/>
            <w14:uncheckedState w14:val="2610" w14:font="MS Gothic"/>
          </w14:checkbox>
        </w:sdtPr>
        <w:sdtEndPr/>
        <w:sdtContent>
          <w:r w:rsidRPr="00A06082">
            <w:rPr>
              <w:rFonts w:ascii="Segoe UI Symbol" w:eastAsia="MS Gothic" w:hAnsi="Segoe UI Symbol" w:cs="Segoe UI Symbol"/>
              <w:sz w:val="24"/>
              <w:szCs w:val="24"/>
            </w:rPr>
            <w:t>☐</w:t>
          </w:r>
        </w:sdtContent>
      </w:sdt>
      <w:r w:rsidRPr="00A06082">
        <w:rPr>
          <w:rFonts w:cstheme="minorHAnsi"/>
          <w:sz w:val="24"/>
          <w:szCs w:val="24"/>
        </w:rPr>
        <w:t xml:space="preserve">   No </w:t>
      </w:r>
      <w:sdt>
        <w:sdtPr>
          <w:rPr>
            <w:rFonts w:ascii="Segoe UI Symbol" w:eastAsia="MS Gothic" w:hAnsi="Segoe UI Symbol" w:cs="Segoe UI Symbol"/>
            <w:sz w:val="24"/>
            <w:szCs w:val="24"/>
          </w:rPr>
          <w:id w:val="-96717527"/>
          <w14:checkbox>
            <w14:checked w14:val="0"/>
            <w14:checkedState w14:val="2612" w14:font="MS Gothic"/>
            <w14:uncheckedState w14:val="2610" w14:font="MS Gothic"/>
          </w14:checkbox>
        </w:sdtPr>
        <w:sdtEndPr/>
        <w:sdtContent>
          <w:r w:rsidRPr="00A06082">
            <w:rPr>
              <w:rFonts w:ascii="Segoe UI Symbol" w:eastAsia="MS Gothic" w:hAnsi="Segoe UI Symbol" w:cs="Segoe UI Symbol"/>
              <w:sz w:val="24"/>
              <w:szCs w:val="24"/>
            </w:rPr>
            <w:t>☐</w:t>
          </w:r>
        </w:sdtContent>
      </w:sdt>
    </w:p>
    <w:p w14:paraId="385392D4" w14:textId="77777777" w:rsidR="00A06082" w:rsidRPr="00A06082" w:rsidRDefault="00A06082" w:rsidP="00A06082">
      <w:pPr>
        <w:pStyle w:val="ListParagraph"/>
        <w:rPr>
          <w:rFonts w:cstheme="minorHAnsi"/>
          <w:sz w:val="24"/>
          <w:szCs w:val="24"/>
        </w:rPr>
      </w:pPr>
    </w:p>
    <w:p w14:paraId="372EB809" w14:textId="0886F37C" w:rsidR="00C56F0D" w:rsidRPr="00773245" w:rsidRDefault="00E139D6" w:rsidP="00773245">
      <w:pPr>
        <w:pStyle w:val="ListParagraph"/>
        <w:numPr>
          <w:ilvl w:val="0"/>
          <w:numId w:val="6"/>
        </w:numPr>
        <w:tabs>
          <w:tab w:val="left" w:pos="1365"/>
        </w:tabs>
        <w:spacing w:after="0" w:line="240" w:lineRule="auto"/>
        <w:ind w:left="360"/>
        <w:rPr>
          <w:rFonts w:cstheme="minorHAnsi"/>
          <w:sz w:val="24"/>
          <w:szCs w:val="24"/>
        </w:rPr>
      </w:pPr>
      <w:r w:rsidRPr="00773245">
        <w:rPr>
          <w:rFonts w:cstheme="minorHAnsi"/>
          <w:sz w:val="24"/>
          <w:szCs w:val="24"/>
        </w:rPr>
        <w:t>CDC You Call the Shots</w:t>
      </w:r>
      <w:r w:rsidR="007346A3" w:rsidRPr="00773245">
        <w:rPr>
          <w:rFonts w:cstheme="minorHAnsi"/>
          <w:sz w:val="24"/>
          <w:szCs w:val="24"/>
        </w:rPr>
        <w:t xml:space="preserve">: </w:t>
      </w:r>
      <w:r w:rsidR="00093910" w:rsidRPr="00773245">
        <w:rPr>
          <w:rFonts w:cstheme="minorHAnsi"/>
          <w:sz w:val="24"/>
          <w:szCs w:val="24"/>
        </w:rPr>
        <w:t>Vaccine</w:t>
      </w:r>
      <w:r w:rsidR="00CC41B5" w:rsidRPr="00773245">
        <w:rPr>
          <w:rFonts w:cstheme="minorHAnsi"/>
          <w:sz w:val="24"/>
          <w:szCs w:val="24"/>
        </w:rPr>
        <w:t xml:space="preserve"> Storage and Handling </w:t>
      </w:r>
      <w:r w:rsidR="00093910" w:rsidRPr="00773245">
        <w:rPr>
          <w:rFonts w:cstheme="minorHAnsi"/>
          <w:sz w:val="24"/>
          <w:szCs w:val="24"/>
        </w:rPr>
        <w:t>module completed within the last 12 months</w:t>
      </w:r>
      <w:r w:rsidR="005C2DC0" w:rsidRPr="00773245">
        <w:rPr>
          <w:rFonts w:cstheme="minorHAnsi"/>
          <w:sz w:val="24"/>
          <w:szCs w:val="24"/>
        </w:rPr>
        <w:t xml:space="preserve">   </w:t>
      </w:r>
      <w:r w:rsidR="007346A3" w:rsidRPr="00773245">
        <w:rPr>
          <w:rFonts w:cstheme="minorHAnsi"/>
          <w:sz w:val="24"/>
          <w:szCs w:val="24"/>
        </w:rPr>
        <w:t xml:space="preserve"> </w:t>
      </w:r>
      <w:r w:rsidR="005C2DC0" w:rsidRPr="00773245">
        <w:rPr>
          <w:rFonts w:cstheme="minorHAnsi"/>
          <w:sz w:val="24"/>
          <w:szCs w:val="24"/>
        </w:rPr>
        <w:t xml:space="preserve">Yes </w:t>
      </w:r>
      <w:sdt>
        <w:sdtPr>
          <w:rPr>
            <w:rFonts w:ascii="Segoe UI Symbol" w:eastAsia="MS Gothic" w:hAnsi="Segoe UI Symbol" w:cs="Segoe UI Symbol"/>
            <w:sz w:val="24"/>
            <w:szCs w:val="24"/>
          </w:rPr>
          <w:id w:val="-1763137777"/>
          <w14:checkbox>
            <w14:checked w14:val="0"/>
            <w14:checkedState w14:val="2612" w14:font="MS Gothic"/>
            <w14:uncheckedState w14:val="2610" w14:font="MS Gothic"/>
          </w14:checkbox>
        </w:sdtPr>
        <w:sdtEndPr/>
        <w:sdtContent>
          <w:r w:rsidR="005C2DC0" w:rsidRPr="00773245">
            <w:rPr>
              <w:rFonts w:ascii="Segoe UI Symbol" w:eastAsia="MS Gothic" w:hAnsi="Segoe UI Symbol" w:cs="Segoe UI Symbol"/>
              <w:sz w:val="24"/>
              <w:szCs w:val="24"/>
            </w:rPr>
            <w:t>☐</w:t>
          </w:r>
        </w:sdtContent>
      </w:sdt>
      <w:r w:rsidR="005C2DC0" w:rsidRPr="00773245">
        <w:rPr>
          <w:rFonts w:cstheme="minorHAnsi"/>
          <w:sz w:val="24"/>
          <w:szCs w:val="24"/>
        </w:rPr>
        <w:t xml:space="preserve">  </w:t>
      </w:r>
      <w:r w:rsidR="009C3ED6">
        <w:rPr>
          <w:rFonts w:cstheme="minorHAnsi"/>
          <w:sz w:val="24"/>
          <w:szCs w:val="24"/>
        </w:rPr>
        <w:t xml:space="preserve"> </w:t>
      </w:r>
      <w:r w:rsidR="005C2DC0" w:rsidRPr="00773245">
        <w:rPr>
          <w:rFonts w:cstheme="minorHAnsi"/>
          <w:sz w:val="24"/>
          <w:szCs w:val="24"/>
        </w:rPr>
        <w:t xml:space="preserve">No </w:t>
      </w:r>
      <w:sdt>
        <w:sdtPr>
          <w:rPr>
            <w:rFonts w:ascii="Segoe UI Symbol" w:eastAsia="MS Gothic" w:hAnsi="Segoe UI Symbol" w:cs="Segoe UI Symbol"/>
            <w:sz w:val="24"/>
            <w:szCs w:val="24"/>
          </w:rPr>
          <w:id w:val="1276215008"/>
          <w14:checkbox>
            <w14:checked w14:val="0"/>
            <w14:checkedState w14:val="2612" w14:font="MS Gothic"/>
            <w14:uncheckedState w14:val="2610" w14:font="MS Gothic"/>
          </w14:checkbox>
        </w:sdtPr>
        <w:sdtEndPr/>
        <w:sdtContent>
          <w:r w:rsidR="005C2DC0" w:rsidRPr="00773245">
            <w:rPr>
              <w:rFonts w:ascii="Segoe UI Symbol" w:eastAsia="MS Gothic" w:hAnsi="Segoe UI Symbol" w:cs="Segoe UI Symbol"/>
              <w:sz w:val="24"/>
              <w:szCs w:val="24"/>
            </w:rPr>
            <w:t>☐</w:t>
          </w:r>
        </w:sdtContent>
      </w:sdt>
    </w:p>
    <w:p w14:paraId="2C99F4B1" w14:textId="77777777" w:rsidR="0056127F" w:rsidRPr="00773245" w:rsidRDefault="0056127F" w:rsidP="00773245">
      <w:pPr>
        <w:tabs>
          <w:tab w:val="left" w:pos="1365"/>
        </w:tabs>
        <w:spacing w:after="0" w:line="240" w:lineRule="auto"/>
        <w:rPr>
          <w:rFonts w:eastAsia="MS Gothic" w:cstheme="minorHAnsi"/>
          <w:sz w:val="24"/>
          <w:szCs w:val="24"/>
        </w:rPr>
      </w:pPr>
    </w:p>
    <w:p w14:paraId="019A30C2" w14:textId="07EA57A7" w:rsidR="00C56F0D" w:rsidRPr="00773245" w:rsidRDefault="00C56F0D" w:rsidP="00773245">
      <w:pPr>
        <w:pStyle w:val="ListParagraph"/>
        <w:numPr>
          <w:ilvl w:val="0"/>
          <w:numId w:val="6"/>
        </w:numPr>
        <w:tabs>
          <w:tab w:val="left" w:pos="1365"/>
        </w:tabs>
        <w:spacing w:after="0" w:line="240" w:lineRule="auto"/>
        <w:ind w:left="360"/>
        <w:rPr>
          <w:rFonts w:eastAsia="MS Gothic" w:cstheme="minorHAnsi"/>
          <w:sz w:val="24"/>
          <w:szCs w:val="24"/>
        </w:rPr>
      </w:pPr>
      <w:r w:rsidRPr="00773245">
        <w:rPr>
          <w:rFonts w:eastAsia="MS Gothic" w:cstheme="minorHAnsi"/>
          <w:sz w:val="24"/>
          <w:szCs w:val="24"/>
        </w:rPr>
        <w:t>MI VFC Provider Manual has been bookmarked and is easily accessible to staff involved in administering or handling VFC allocated immunizing agents and/or vaccine</w:t>
      </w:r>
      <w:r w:rsidR="007346A3" w:rsidRPr="00773245">
        <w:rPr>
          <w:rFonts w:eastAsia="MS Gothic" w:cstheme="minorHAnsi"/>
          <w:sz w:val="24"/>
          <w:szCs w:val="24"/>
        </w:rPr>
        <w:t xml:space="preserve">    </w:t>
      </w:r>
      <w:r w:rsidR="007346A3" w:rsidRPr="00773245">
        <w:rPr>
          <w:rFonts w:cstheme="minorHAnsi"/>
          <w:sz w:val="24"/>
          <w:szCs w:val="24"/>
        </w:rPr>
        <w:t xml:space="preserve">Yes </w:t>
      </w:r>
      <w:sdt>
        <w:sdtPr>
          <w:rPr>
            <w:rFonts w:ascii="Segoe UI Symbol" w:eastAsia="MS Gothic" w:hAnsi="Segoe UI Symbol" w:cs="Segoe UI Symbol"/>
            <w:sz w:val="24"/>
            <w:szCs w:val="24"/>
          </w:rPr>
          <w:id w:val="-598490484"/>
          <w14:checkbox>
            <w14:checked w14:val="0"/>
            <w14:checkedState w14:val="2612" w14:font="MS Gothic"/>
            <w14:uncheckedState w14:val="2610" w14:font="MS Gothic"/>
          </w14:checkbox>
        </w:sdtPr>
        <w:sdtEndPr/>
        <w:sdtContent>
          <w:r w:rsidR="007346A3" w:rsidRPr="00773245">
            <w:rPr>
              <w:rFonts w:ascii="Segoe UI Symbol" w:eastAsia="MS Gothic" w:hAnsi="Segoe UI Symbol" w:cs="Segoe UI Symbol"/>
              <w:sz w:val="24"/>
              <w:szCs w:val="24"/>
            </w:rPr>
            <w:t>☐</w:t>
          </w:r>
        </w:sdtContent>
      </w:sdt>
      <w:r w:rsidR="007346A3" w:rsidRPr="00773245">
        <w:rPr>
          <w:rFonts w:cstheme="minorHAnsi"/>
          <w:sz w:val="24"/>
          <w:szCs w:val="24"/>
        </w:rPr>
        <w:t xml:space="preserve">  </w:t>
      </w:r>
      <w:r w:rsidR="009C3ED6">
        <w:rPr>
          <w:rFonts w:cstheme="minorHAnsi"/>
          <w:sz w:val="24"/>
          <w:szCs w:val="24"/>
        </w:rPr>
        <w:t xml:space="preserve"> </w:t>
      </w:r>
      <w:r w:rsidR="007346A3" w:rsidRPr="00773245">
        <w:rPr>
          <w:rFonts w:cstheme="minorHAnsi"/>
          <w:sz w:val="24"/>
          <w:szCs w:val="24"/>
        </w:rPr>
        <w:t xml:space="preserve">No </w:t>
      </w:r>
      <w:sdt>
        <w:sdtPr>
          <w:rPr>
            <w:rFonts w:ascii="Segoe UI Symbol" w:eastAsia="MS Gothic" w:hAnsi="Segoe UI Symbol" w:cs="Segoe UI Symbol"/>
            <w:sz w:val="24"/>
            <w:szCs w:val="24"/>
          </w:rPr>
          <w:id w:val="-391964112"/>
          <w14:checkbox>
            <w14:checked w14:val="0"/>
            <w14:checkedState w14:val="2612" w14:font="MS Gothic"/>
            <w14:uncheckedState w14:val="2610" w14:font="MS Gothic"/>
          </w14:checkbox>
        </w:sdtPr>
        <w:sdtEndPr/>
        <w:sdtContent>
          <w:r w:rsidR="007346A3" w:rsidRPr="00773245">
            <w:rPr>
              <w:rFonts w:ascii="Segoe UI Symbol" w:eastAsia="MS Gothic" w:hAnsi="Segoe UI Symbol" w:cs="Segoe UI Symbol"/>
              <w:sz w:val="24"/>
              <w:szCs w:val="24"/>
            </w:rPr>
            <w:t>☐</w:t>
          </w:r>
        </w:sdtContent>
      </w:sdt>
    </w:p>
    <w:p w14:paraId="2B8BA235" w14:textId="77777777" w:rsidR="0056127F" w:rsidRDefault="0056127F" w:rsidP="00773245">
      <w:pPr>
        <w:pStyle w:val="ListParagraph"/>
        <w:tabs>
          <w:tab w:val="left" w:pos="1365"/>
        </w:tabs>
        <w:spacing w:after="0" w:line="240" w:lineRule="auto"/>
        <w:ind w:left="360"/>
        <w:rPr>
          <w:rFonts w:cstheme="minorHAnsi"/>
          <w:sz w:val="24"/>
          <w:szCs w:val="24"/>
        </w:rPr>
      </w:pPr>
    </w:p>
    <w:p w14:paraId="6D46AC40" w14:textId="74BFB3E9" w:rsidR="00846409" w:rsidRPr="00773245" w:rsidRDefault="00AB017B" w:rsidP="00773245">
      <w:pPr>
        <w:pStyle w:val="ListParagraph"/>
        <w:numPr>
          <w:ilvl w:val="0"/>
          <w:numId w:val="6"/>
        </w:numPr>
        <w:tabs>
          <w:tab w:val="left" w:pos="1365"/>
        </w:tabs>
        <w:spacing w:after="0" w:line="240" w:lineRule="auto"/>
        <w:ind w:left="360"/>
        <w:rPr>
          <w:rFonts w:cstheme="minorHAnsi"/>
          <w:sz w:val="24"/>
          <w:szCs w:val="24"/>
        </w:rPr>
      </w:pPr>
      <w:r w:rsidRPr="00773245">
        <w:rPr>
          <w:rFonts w:cstheme="minorHAnsi"/>
          <w:sz w:val="24"/>
          <w:szCs w:val="24"/>
        </w:rPr>
        <w:t>Based on the LHD</w:t>
      </w:r>
      <w:r w:rsidR="00B54C57" w:rsidRPr="00773245">
        <w:rPr>
          <w:rFonts w:cstheme="minorHAnsi"/>
          <w:sz w:val="24"/>
          <w:szCs w:val="24"/>
        </w:rPr>
        <w:t>’s</w:t>
      </w:r>
      <w:r w:rsidRPr="00773245">
        <w:rPr>
          <w:rFonts w:cstheme="minorHAnsi"/>
          <w:sz w:val="24"/>
          <w:szCs w:val="24"/>
        </w:rPr>
        <w:t xml:space="preserve"> review, does the facility meet in</w:t>
      </w:r>
      <w:r w:rsidR="00CB1F0F" w:rsidRPr="00773245">
        <w:rPr>
          <w:rFonts w:cstheme="minorHAnsi"/>
          <w:sz w:val="24"/>
          <w:szCs w:val="24"/>
        </w:rPr>
        <w:t>itial screening requirements to receive VFC Beyfortus (nirsevimab)?</w:t>
      </w:r>
      <w:bookmarkEnd w:id="1"/>
      <w:r w:rsidR="007346A3" w:rsidRPr="00773245">
        <w:rPr>
          <w:rFonts w:cstheme="minorHAnsi"/>
          <w:sz w:val="24"/>
          <w:szCs w:val="24"/>
        </w:rPr>
        <w:t xml:space="preserve">    </w:t>
      </w:r>
      <w:r w:rsidR="00CB1F0F" w:rsidRPr="00773245">
        <w:rPr>
          <w:rFonts w:eastAsia="MS Gothic" w:cstheme="minorHAnsi"/>
          <w:sz w:val="24"/>
          <w:szCs w:val="24"/>
        </w:rPr>
        <w:t xml:space="preserve">Yes </w:t>
      </w:r>
      <w:sdt>
        <w:sdtPr>
          <w:rPr>
            <w:rFonts w:ascii="Segoe UI Symbol" w:eastAsia="MS Gothic" w:hAnsi="Segoe UI Symbol" w:cs="Segoe UI Symbol"/>
            <w:sz w:val="24"/>
            <w:szCs w:val="24"/>
          </w:rPr>
          <w:id w:val="346142282"/>
          <w:placeholder>
            <w:docPart w:val="C1873D5C4EEB4FEA8DC7E9A90C930B8A"/>
          </w:placeholder>
          <w14:checkbox>
            <w14:checked w14:val="0"/>
            <w14:checkedState w14:val="2612" w14:font="MS Gothic"/>
            <w14:uncheckedState w14:val="2610" w14:font="MS Gothic"/>
          </w14:checkbox>
        </w:sdtPr>
        <w:sdtEndPr/>
        <w:sdtContent>
          <w:r w:rsidR="00CB1F0F" w:rsidRPr="00773245">
            <w:rPr>
              <w:rFonts w:ascii="Segoe UI Symbol" w:eastAsia="MS Gothic" w:hAnsi="Segoe UI Symbol" w:cs="Segoe UI Symbol"/>
              <w:sz w:val="24"/>
              <w:szCs w:val="24"/>
            </w:rPr>
            <w:t>☐</w:t>
          </w:r>
        </w:sdtContent>
      </w:sdt>
      <w:r w:rsidR="00CB1F0F" w:rsidRPr="00773245">
        <w:rPr>
          <w:rFonts w:eastAsia="MS Gothic" w:cstheme="minorHAnsi"/>
          <w:sz w:val="24"/>
          <w:szCs w:val="24"/>
        </w:rPr>
        <w:t xml:space="preserve">   No </w:t>
      </w:r>
      <w:sdt>
        <w:sdtPr>
          <w:rPr>
            <w:rFonts w:ascii="Segoe UI Symbol" w:eastAsia="MS Gothic" w:hAnsi="Segoe UI Symbol" w:cs="Segoe UI Symbol"/>
            <w:sz w:val="24"/>
            <w:szCs w:val="24"/>
          </w:rPr>
          <w:id w:val="-2016613373"/>
          <w:placeholder>
            <w:docPart w:val="C1873D5C4EEB4FEA8DC7E9A90C930B8A"/>
          </w:placeholder>
          <w14:checkbox>
            <w14:checked w14:val="0"/>
            <w14:checkedState w14:val="2612" w14:font="MS Gothic"/>
            <w14:uncheckedState w14:val="2610" w14:font="MS Gothic"/>
          </w14:checkbox>
        </w:sdtPr>
        <w:sdtEndPr/>
        <w:sdtContent>
          <w:r w:rsidR="007764C5" w:rsidRPr="00773245">
            <w:rPr>
              <w:rFonts w:ascii="Segoe UI Symbol" w:eastAsia="MS Gothic" w:hAnsi="Segoe UI Symbol" w:cs="Segoe UI Symbol"/>
              <w:sz w:val="24"/>
              <w:szCs w:val="24"/>
            </w:rPr>
            <w:t>☐</w:t>
          </w:r>
        </w:sdtContent>
      </w:sdt>
    </w:p>
    <w:p w14:paraId="0B92E24E" w14:textId="77777777" w:rsidR="0056127F" w:rsidRDefault="0056127F" w:rsidP="00773245">
      <w:pPr>
        <w:pStyle w:val="ListParagraph"/>
        <w:spacing w:after="0"/>
        <w:ind w:left="360"/>
        <w:rPr>
          <w:rFonts w:cstheme="minorHAnsi"/>
          <w:sz w:val="24"/>
          <w:szCs w:val="24"/>
        </w:rPr>
      </w:pPr>
    </w:p>
    <w:p w14:paraId="6B05CADB" w14:textId="1BB823FA" w:rsidR="00A60BE6" w:rsidRPr="00773245" w:rsidRDefault="00691B72" w:rsidP="00773245">
      <w:pPr>
        <w:pStyle w:val="ListParagraph"/>
        <w:numPr>
          <w:ilvl w:val="0"/>
          <w:numId w:val="6"/>
        </w:numPr>
        <w:spacing w:after="0"/>
        <w:ind w:left="360"/>
        <w:rPr>
          <w:rFonts w:cstheme="minorHAnsi"/>
          <w:sz w:val="24"/>
          <w:szCs w:val="24"/>
        </w:rPr>
      </w:pPr>
      <w:r w:rsidRPr="0014450A">
        <w:rPr>
          <w:noProof/>
        </w:rPr>
        <mc:AlternateContent>
          <mc:Choice Requires="wps">
            <w:drawing>
              <wp:anchor distT="0" distB="0" distL="114300" distR="114300" simplePos="0" relativeHeight="251660288" behindDoc="0" locked="0" layoutInCell="1" allowOverlap="1" wp14:anchorId="2C7359A0" wp14:editId="2E3D0F6E">
                <wp:simplePos x="0" y="0"/>
                <wp:positionH relativeFrom="margin">
                  <wp:posOffset>247081</wp:posOffset>
                </wp:positionH>
                <wp:positionV relativeFrom="paragraph">
                  <wp:posOffset>286413</wp:posOffset>
                </wp:positionV>
                <wp:extent cx="5938520" cy="942975"/>
                <wp:effectExtent l="0" t="0" r="24130" b="28575"/>
                <wp:wrapThrough wrapText="bothSides">
                  <wp:wrapPolygon edited="0">
                    <wp:start x="0" y="0"/>
                    <wp:lineTo x="0" y="21818"/>
                    <wp:lineTo x="21618" y="21818"/>
                    <wp:lineTo x="21618" y="0"/>
                    <wp:lineTo x="0" y="0"/>
                  </wp:wrapPolygon>
                </wp:wrapThrough>
                <wp:docPr id="716862496" name="Text Box 716862496"/>
                <wp:cNvGraphicFramePr/>
                <a:graphic xmlns:a="http://schemas.openxmlformats.org/drawingml/2006/main">
                  <a:graphicData uri="http://schemas.microsoft.com/office/word/2010/wordprocessingShape">
                    <wps:wsp>
                      <wps:cNvSpPr txBox="1"/>
                      <wps:spPr>
                        <a:xfrm>
                          <a:off x="0" y="0"/>
                          <a:ext cx="5938520" cy="942975"/>
                        </a:xfrm>
                        <a:prstGeom prst="rect">
                          <a:avLst/>
                        </a:prstGeom>
                        <a:solidFill>
                          <a:sysClr val="window" lastClr="FFFFFF"/>
                        </a:solidFill>
                        <a:ln w="6350">
                          <a:solidFill>
                            <a:prstClr val="black"/>
                          </a:solidFill>
                        </a:ln>
                      </wps:spPr>
                      <wps:txbx>
                        <w:txbxContent>
                          <w:p w14:paraId="0EDB5616" w14:textId="77777777" w:rsidR="006F6808" w:rsidRPr="00773245" w:rsidRDefault="006F6808" w:rsidP="006F6808">
                            <w:pPr>
                              <w:rPr>
                                <w:sz w:val="20"/>
                                <w:szCs w:val="20"/>
                              </w:rPr>
                            </w:pPr>
                          </w:p>
                          <w:p w14:paraId="0F825047" w14:textId="77777777" w:rsidR="006F6808" w:rsidRPr="00773245" w:rsidRDefault="006F6808" w:rsidP="006F6808">
                            <w:pPr>
                              <w:rPr>
                                <w:sz w:val="20"/>
                                <w:szCs w:val="20"/>
                              </w:rPr>
                            </w:pPr>
                          </w:p>
                          <w:p w14:paraId="154E75CF" w14:textId="77777777" w:rsidR="006F6808" w:rsidRPr="00773245" w:rsidRDefault="006F6808" w:rsidP="006F6808">
                            <w:pPr>
                              <w:rPr>
                                <w:sz w:val="20"/>
                                <w:szCs w:val="20"/>
                              </w:rPr>
                            </w:pPr>
                          </w:p>
                          <w:p w14:paraId="7E0A3AA5" w14:textId="77777777" w:rsidR="006F6808" w:rsidRDefault="006F6808" w:rsidP="006F6808">
                            <w:pPr>
                              <w:rPr>
                                <w:sz w:val="20"/>
                                <w:szCs w:val="20"/>
                                <w:u w:val="single"/>
                              </w:rPr>
                            </w:pPr>
                          </w:p>
                          <w:p w14:paraId="6978D1D6" w14:textId="5807C18D" w:rsidR="006F6808" w:rsidRPr="00773245" w:rsidRDefault="006F6808" w:rsidP="006F6808">
                            <w:pPr>
                              <w:rPr>
                                <w:i/>
                                <w:iCs/>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359A0" id="Text Box 716862496" o:spid="_x0000_s1028" type="#_x0000_t202" style="position:absolute;left:0;text-align:left;margin-left:19.45pt;margin-top:22.55pt;width:467.6pt;height:7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" fillcolor="window" strokeweight=".5pt">
                <v:textbox>
                  <w:txbxContent>
                    <w:p w14:paraId="0EDB5616" w14:textId="77777777" w:rsidR="006F6808" w:rsidRPr="00773245" w:rsidRDefault="006F6808" w:rsidP="006F6808">
                      <w:pPr>
                        <w:rPr>
                          <w:sz w:val="20"/>
                          <w:szCs w:val="20"/>
                        </w:rPr>
                      </w:pPr>
                    </w:p>
                    <w:p w14:paraId="0F825047" w14:textId="77777777" w:rsidR="006F6808" w:rsidRPr="00773245" w:rsidRDefault="006F6808" w:rsidP="006F6808">
                      <w:pPr>
                        <w:rPr>
                          <w:sz w:val="20"/>
                          <w:szCs w:val="20"/>
                        </w:rPr>
                      </w:pPr>
                    </w:p>
                    <w:p w14:paraId="154E75CF" w14:textId="77777777" w:rsidR="006F6808" w:rsidRPr="00773245" w:rsidRDefault="006F6808" w:rsidP="006F6808">
                      <w:pPr>
                        <w:rPr>
                          <w:sz w:val="20"/>
                          <w:szCs w:val="20"/>
                        </w:rPr>
                      </w:pPr>
                    </w:p>
                    <w:p w14:paraId="7E0A3AA5" w14:textId="77777777" w:rsidR="006F6808" w:rsidRDefault="006F6808" w:rsidP="006F6808">
                      <w:pPr>
                        <w:rPr>
                          <w:sz w:val="20"/>
                          <w:szCs w:val="20"/>
                          <w:u w:val="single"/>
                        </w:rPr>
                      </w:pPr>
                    </w:p>
                    <w:p w14:paraId="6978D1D6" w14:textId="5807C18D" w:rsidR="006F6808" w:rsidRPr="00773245" w:rsidRDefault="006F6808" w:rsidP="006F6808">
                      <w:pPr>
                        <w:rPr>
                          <w:i/>
                          <w:iCs/>
                          <w:sz w:val="20"/>
                          <w:szCs w:val="20"/>
                          <w:u w:val="single"/>
                        </w:rPr>
                      </w:pPr>
                    </w:p>
                  </w:txbxContent>
                </v:textbox>
                <w10:wrap type="through" anchorx="margin"/>
              </v:shape>
            </w:pict>
          </mc:Fallback>
        </mc:AlternateContent>
      </w:r>
      <w:r w:rsidR="00696993" w:rsidRPr="00773245">
        <w:rPr>
          <w:rFonts w:cstheme="minorHAnsi"/>
          <w:sz w:val="24"/>
          <w:szCs w:val="24"/>
        </w:rPr>
        <w:t>If no, please explai</w:t>
      </w:r>
      <w:r w:rsidR="006F6808" w:rsidRPr="00773245">
        <w:rPr>
          <w:rFonts w:cstheme="minorHAnsi"/>
          <w:sz w:val="24"/>
          <w:szCs w:val="24"/>
        </w:rPr>
        <w:t>n</w:t>
      </w:r>
      <w:r w:rsidR="00CB699A" w:rsidRPr="00773245">
        <w:rPr>
          <w:rFonts w:cstheme="minorHAnsi"/>
          <w:sz w:val="24"/>
          <w:szCs w:val="24"/>
        </w:rPr>
        <w:t xml:space="preserve"> below</w:t>
      </w:r>
      <w:r w:rsidR="003F1F31" w:rsidRPr="00773245">
        <w:rPr>
          <w:rFonts w:cstheme="minorHAnsi"/>
          <w:sz w:val="24"/>
          <w:szCs w:val="24"/>
        </w:rPr>
        <w:t>:</w:t>
      </w:r>
    </w:p>
    <w:p w14:paraId="43DDB654" w14:textId="77777777" w:rsidR="0056127F" w:rsidRPr="00691B72" w:rsidRDefault="0056127F" w:rsidP="00773245">
      <w:pPr>
        <w:spacing w:after="0"/>
        <w:rPr>
          <w:rFonts w:cstheme="minorHAnsi"/>
          <w:sz w:val="24"/>
          <w:szCs w:val="24"/>
        </w:rPr>
      </w:pPr>
    </w:p>
    <w:p w14:paraId="02639E68" w14:textId="7F971D95" w:rsidR="00647063" w:rsidRPr="00773245" w:rsidRDefault="00691B72" w:rsidP="00773245">
      <w:pPr>
        <w:pStyle w:val="ListParagraph"/>
        <w:numPr>
          <w:ilvl w:val="0"/>
          <w:numId w:val="6"/>
        </w:numPr>
        <w:spacing w:after="0"/>
        <w:ind w:left="360"/>
        <w:rPr>
          <w:rFonts w:cstheme="minorHAnsi"/>
          <w:sz w:val="24"/>
          <w:szCs w:val="24"/>
        </w:rPr>
      </w:pPr>
      <w:r w:rsidRPr="00773245">
        <w:rPr>
          <w:rFonts w:cstheme="minorHAnsi"/>
          <w:noProof/>
          <w:sz w:val="24"/>
          <w:szCs w:val="24"/>
        </w:rPr>
        <mc:AlternateContent>
          <mc:Choice Requires="wps">
            <w:drawing>
              <wp:anchor distT="0" distB="0" distL="114300" distR="114300" simplePos="0" relativeHeight="251662336" behindDoc="0" locked="0" layoutInCell="1" allowOverlap="1" wp14:anchorId="2C431F2D" wp14:editId="451AAA54">
                <wp:simplePos x="0" y="0"/>
                <wp:positionH relativeFrom="margin">
                  <wp:posOffset>243840</wp:posOffset>
                </wp:positionH>
                <wp:positionV relativeFrom="paragraph">
                  <wp:posOffset>211455</wp:posOffset>
                </wp:positionV>
                <wp:extent cx="5938520" cy="333375"/>
                <wp:effectExtent l="0" t="0" r="24130" b="28575"/>
                <wp:wrapThrough wrapText="bothSides">
                  <wp:wrapPolygon edited="0">
                    <wp:start x="0" y="0"/>
                    <wp:lineTo x="0" y="22217"/>
                    <wp:lineTo x="21618" y="22217"/>
                    <wp:lineTo x="21618" y="0"/>
                    <wp:lineTo x="0" y="0"/>
                  </wp:wrapPolygon>
                </wp:wrapThrough>
                <wp:docPr id="1248724223" name="Text Box 1248724223"/>
                <wp:cNvGraphicFramePr/>
                <a:graphic xmlns:a="http://schemas.openxmlformats.org/drawingml/2006/main">
                  <a:graphicData uri="http://schemas.microsoft.com/office/word/2010/wordprocessingShape">
                    <wps:wsp>
                      <wps:cNvSpPr txBox="1"/>
                      <wps:spPr>
                        <a:xfrm>
                          <a:off x="0" y="0"/>
                          <a:ext cx="5938520" cy="333375"/>
                        </a:xfrm>
                        <a:prstGeom prst="rect">
                          <a:avLst/>
                        </a:prstGeom>
                        <a:solidFill>
                          <a:sysClr val="window" lastClr="FFFFFF"/>
                        </a:solidFill>
                        <a:ln w="6350">
                          <a:solidFill>
                            <a:prstClr val="black"/>
                          </a:solidFill>
                        </a:ln>
                      </wps:spPr>
                      <wps:txbx>
                        <w:txbxContent>
                          <w:p w14:paraId="19C8F4E7" w14:textId="77777777" w:rsidR="00647063" w:rsidRPr="00D0039C" w:rsidRDefault="00647063" w:rsidP="00647063">
                            <w:pPr>
                              <w:rPr>
                                <w:sz w:val="20"/>
                                <w:szCs w:val="20"/>
                                <w:u w:val="single"/>
                              </w:rPr>
                            </w:pPr>
                          </w:p>
                          <w:p w14:paraId="4D67FD30" w14:textId="77777777" w:rsidR="00647063" w:rsidRDefault="00647063" w:rsidP="00647063">
                            <w:pPr>
                              <w:rPr>
                                <w:sz w:val="20"/>
                                <w:szCs w:val="20"/>
                                <w:u w:val="single"/>
                              </w:rPr>
                            </w:pPr>
                          </w:p>
                          <w:p w14:paraId="2968E7EA" w14:textId="77777777" w:rsidR="00647063" w:rsidRDefault="00647063" w:rsidP="00647063">
                            <w:pPr>
                              <w:rPr>
                                <w:sz w:val="20"/>
                                <w:szCs w:val="20"/>
                                <w:u w:val="single"/>
                              </w:rPr>
                            </w:pPr>
                          </w:p>
                          <w:p w14:paraId="3895CECE" w14:textId="77777777" w:rsidR="00647063" w:rsidRDefault="00647063" w:rsidP="00647063">
                            <w:pPr>
                              <w:rPr>
                                <w:sz w:val="20"/>
                                <w:szCs w:val="20"/>
                                <w:u w:val="single"/>
                              </w:rPr>
                            </w:pPr>
                          </w:p>
                          <w:p w14:paraId="662B83A9" w14:textId="352621BD" w:rsidR="00647063" w:rsidRPr="00773245" w:rsidRDefault="00647063" w:rsidP="00647063">
                            <w:pPr>
                              <w:rPr>
                                <w:i/>
                                <w:iCs/>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31F2D" id="Text Box 1248724223" o:spid="_x0000_s1029" type="#_x0000_t202" style="position:absolute;left:0;text-align:left;margin-left:19.2pt;margin-top:16.65pt;width:467.6pt;height:2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" fillcolor="window" strokeweight=".5pt">
                <v:textbox>
                  <w:txbxContent>
                    <w:p w14:paraId="19C8F4E7" w14:textId="77777777" w:rsidR="00647063" w:rsidRPr="00D0039C" w:rsidRDefault="00647063" w:rsidP="00647063">
                      <w:pPr>
                        <w:rPr>
                          <w:sz w:val="20"/>
                          <w:szCs w:val="20"/>
                          <w:u w:val="single"/>
                        </w:rPr>
                      </w:pPr>
                    </w:p>
                    <w:p w14:paraId="4D67FD30" w14:textId="77777777" w:rsidR="00647063" w:rsidRDefault="00647063" w:rsidP="00647063">
                      <w:pPr>
                        <w:rPr>
                          <w:sz w:val="20"/>
                          <w:szCs w:val="20"/>
                          <w:u w:val="single"/>
                        </w:rPr>
                      </w:pPr>
                    </w:p>
                    <w:p w14:paraId="2968E7EA" w14:textId="77777777" w:rsidR="00647063" w:rsidRDefault="00647063" w:rsidP="00647063">
                      <w:pPr>
                        <w:rPr>
                          <w:sz w:val="20"/>
                          <w:szCs w:val="20"/>
                          <w:u w:val="single"/>
                        </w:rPr>
                      </w:pPr>
                    </w:p>
                    <w:p w14:paraId="3895CECE" w14:textId="77777777" w:rsidR="00647063" w:rsidRDefault="00647063" w:rsidP="00647063">
                      <w:pPr>
                        <w:rPr>
                          <w:sz w:val="20"/>
                          <w:szCs w:val="20"/>
                          <w:u w:val="single"/>
                        </w:rPr>
                      </w:pPr>
                    </w:p>
                    <w:p w14:paraId="662B83A9" w14:textId="352621BD" w:rsidR="00647063" w:rsidRPr="00773245" w:rsidRDefault="00647063" w:rsidP="00647063">
                      <w:pPr>
                        <w:rPr>
                          <w:i/>
                          <w:iCs/>
                          <w:sz w:val="20"/>
                          <w:szCs w:val="20"/>
                          <w:u w:val="single"/>
                        </w:rPr>
                      </w:pPr>
                    </w:p>
                  </w:txbxContent>
                </v:textbox>
                <w10:wrap type="through" anchorx="margin"/>
              </v:shape>
            </w:pict>
          </mc:Fallback>
        </mc:AlternateContent>
      </w:r>
      <w:r w:rsidR="00E064C4" w:rsidRPr="00773245">
        <w:rPr>
          <w:rFonts w:cstheme="minorHAnsi"/>
          <w:sz w:val="24"/>
          <w:szCs w:val="24"/>
        </w:rPr>
        <w:t xml:space="preserve">Name </w:t>
      </w:r>
      <w:r w:rsidR="00D97ACF" w:rsidRPr="00773245">
        <w:rPr>
          <w:rFonts w:cstheme="minorHAnsi"/>
          <w:sz w:val="24"/>
          <w:szCs w:val="24"/>
        </w:rPr>
        <w:t xml:space="preserve">and email </w:t>
      </w:r>
      <w:r w:rsidR="00E064C4" w:rsidRPr="00773245">
        <w:rPr>
          <w:rFonts w:cstheme="minorHAnsi"/>
          <w:sz w:val="24"/>
          <w:szCs w:val="24"/>
        </w:rPr>
        <w:t xml:space="preserve">of </w:t>
      </w:r>
      <w:r w:rsidR="00A60BE6" w:rsidRPr="00773245">
        <w:rPr>
          <w:rFonts w:cstheme="minorHAnsi"/>
          <w:sz w:val="24"/>
          <w:szCs w:val="24"/>
        </w:rPr>
        <w:t xml:space="preserve">LHD </w:t>
      </w:r>
      <w:r w:rsidR="00B54C57" w:rsidRPr="00773245">
        <w:rPr>
          <w:rFonts w:cstheme="minorHAnsi"/>
          <w:sz w:val="24"/>
          <w:szCs w:val="24"/>
        </w:rPr>
        <w:t>r</w:t>
      </w:r>
      <w:r w:rsidR="00A60BE6" w:rsidRPr="00773245">
        <w:rPr>
          <w:rFonts w:cstheme="minorHAnsi"/>
          <w:sz w:val="24"/>
          <w:szCs w:val="24"/>
        </w:rPr>
        <w:t xml:space="preserve">epresentative </w:t>
      </w:r>
      <w:r w:rsidR="00E064C4" w:rsidRPr="00773245">
        <w:rPr>
          <w:rFonts w:cstheme="minorHAnsi"/>
          <w:sz w:val="24"/>
          <w:szCs w:val="24"/>
        </w:rPr>
        <w:t>confirming</w:t>
      </w:r>
      <w:r w:rsidR="00B54C57" w:rsidRPr="00773245">
        <w:rPr>
          <w:rFonts w:cstheme="minorHAnsi"/>
          <w:sz w:val="24"/>
          <w:szCs w:val="24"/>
        </w:rPr>
        <w:t xml:space="preserve"> information above </w:t>
      </w:r>
      <w:r w:rsidR="00E064C4" w:rsidRPr="00773245">
        <w:rPr>
          <w:rFonts w:cstheme="minorHAnsi"/>
          <w:sz w:val="24"/>
          <w:szCs w:val="24"/>
        </w:rPr>
        <w:t>has been reviewed</w:t>
      </w:r>
      <w:r w:rsidR="00647063" w:rsidRPr="00773245">
        <w:rPr>
          <w:rFonts w:cstheme="minorHAnsi"/>
          <w:sz w:val="24"/>
          <w:szCs w:val="24"/>
        </w:rPr>
        <w:t>:</w:t>
      </w:r>
    </w:p>
    <w:p w14:paraId="2C2F880C" w14:textId="77777777" w:rsidR="0056127F" w:rsidRPr="00773245" w:rsidRDefault="0056127F" w:rsidP="00773245">
      <w:pPr>
        <w:rPr>
          <w:rFonts w:cstheme="minorHAnsi"/>
          <w:sz w:val="24"/>
          <w:szCs w:val="24"/>
        </w:rPr>
      </w:pPr>
    </w:p>
    <w:p w14:paraId="5635552E" w14:textId="0A15F9BE" w:rsidR="00D97ACF" w:rsidRPr="00773245" w:rsidRDefault="00E51653" w:rsidP="00773245">
      <w:pPr>
        <w:pStyle w:val="ListParagraph"/>
        <w:numPr>
          <w:ilvl w:val="0"/>
          <w:numId w:val="6"/>
        </w:numPr>
        <w:spacing w:after="0"/>
        <w:ind w:left="360"/>
        <w:rPr>
          <w:rFonts w:cstheme="minorHAnsi"/>
          <w:sz w:val="24"/>
          <w:szCs w:val="24"/>
        </w:rPr>
      </w:pPr>
      <w:r w:rsidRPr="00773245">
        <w:rPr>
          <w:rFonts w:cstheme="minorHAnsi"/>
          <w:sz w:val="24"/>
          <w:szCs w:val="24"/>
        </w:rPr>
        <w:t>T</w:t>
      </w:r>
      <w:r w:rsidR="00921C1C" w:rsidRPr="00773245">
        <w:rPr>
          <w:rFonts w:cstheme="minorHAnsi"/>
          <w:sz w:val="24"/>
          <w:szCs w:val="24"/>
        </w:rPr>
        <w:t>he LHD will submit the</w:t>
      </w:r>
      <w:r w:rsidRPr="00773245">
        <w:rPr>
          <w:rFonts w:cstheme="minorHAnsi"/>
          <w:sz w:val="24"/>
          <w:szCs w:val="24"/>
        </w:rPr>
        <w:t xml:space="preserve"> </w:t>
      </w:r>
      <w:r w:rsidR="00051F16">
        <w:rPr>
          <w:rFonts w:cstheme="minorHAnsi"/>
          <w:sz w:val="24"/>
          <w:szCs w:val="24"/>
        </w:rPr>
        <w:t xml:space="preserve">birthing facility’s </w:t>
      </w:r>
      <w:r w:rsidR="003A7507" w:rsidRPr="00DE674E">
        <w:rPr>
          <w:rFonts w:ascii="Calibri" w:hAnsi="Calibri" w:cs="Calibri"/>
          <w:sz w:val="24"/>
          <w:szCs w:val="24"/>
        </w:rPr>
        <w:t xml:space="preserve">VFC Beyfortus (nirsevimab) Eligibility Screening Plan </w:t>
      </w:r>
      <w:r w:rsidR="003344D5">
        <w:rPr>
          <w:rFonts w:ascii="Calibri" w:hAnsi="Calibri" w:cs="Calibri"/>
          <w:sz w:val="24"/>
          <w:szCs w:val="24"/>
        </w:rPr>
        <w:t>n</w:t>
      </w:r>
      <w:r w:rsidR="003A7507" w:rsidRPr="00DE674E">
        <w:rPr>
          <w:rFonts w:ascii="Calibri" w:hAnsi="Calibri" w:cs="Calibri"/>
          <w:sz w:val="24"/>
          <w:szCs w:val="24"/>
        </w:rPr>
        <w:t>arrative</w:t>
      </w:r>
      <w:r w:rsidR="003A7507" w:rsidRPr="00DE674E">
        <w:rPr>
          <w:rFonts w:cstheme="minorHAnsi"/>
          <w:sz w:val="24"/>
          <w:szCs w:val="24"/>
        </w:rPr>
        <w:t xml:space="preserve"> </w:t>
      </w:r>
      <w:r w:rsidRPr="00DE674E">
        <w:rPr>
          <w:rFonts w:cstheme="minorHAnsi"/>
          <w:sz w:val="24"/>
          <w:szCs w:val="24"/>
        </w:rPr>
        <w:t>and</w:t>
      </w:r>
      <w:r w:rsidRPr="00773245">
        <w:rPr>
          <w:rFonts w:cstheme="minorHAnsi"/>
          <w:sz w:val="24"/>
          <w:szCs w:val="24"/>
        </w:rPr>
        <w:t xml:space="preserve"> </w:t>
      </w:r>
      <w:r w:rsidR="003A7507">
        <w:rPr>
          <w:rFonts w:cstheme="minorHAnsi"/>
          <w:sz w:val="24"/>
          <w:szCs w:val="24"/>
        </w:rPr>
        <w:t xml:space="preserve">LHD </w:t>
      </w:r>
      <w:r w:rsidR="006035A7">
        <w:rPr>
          <w:rFonts w:cstheme="minorHAnsi"/>
          <w:sz w:val="24"/>
          <w:szCs w:val="24"/>
        </w:rPr>
        <w:t>evaluation</w:t>
      </w:r>
      <w:r w:rsidR="00921C1C" w:rsidRPr="00773245">
        <w:rPr>
          <w:rFonts w:cstheme="minorHAnsi"/>
          <w:sz w:val="24"/>
          <w:szCs w:val="24"/>
        </w:rPr>
        <w:t xml:space="preserve"> to MDHHS at </w:t>
      </w:r>
      <w:hyperlink r:id="rId20" w:history="1">
        <w:r w:rsidR="00921C1C" w:rsidRPr="00773245">
          <w:rPr>
            <w:rStyle w:val="Hyperlink"/>
            <w:rFonts w:cstheme="minorHAnsi"/>
            <w:sz w:val="24"/>
            <w:szCs w:val="24"/>
          </w:rPr>
          <w:t>checcimms@michigan.gov</w:t>
        </w:r>
      </w:hyperlink>
      <w:r w:rsidR="00921C1C" w:rsidRPr="00773245">
        <w:rPr>
          <w:rFonts w:cstheme="minorHAnsi"/>
          <w:sz w:val="24"/>
          <w:szCs w:val="24"/>
        </w:rPr>
        <w:t xml:space="preserve"> for final approval</w:t>
      </w:r>
      <w:r w:rsidR="00AA4BC9" w:rsidRPr="00773245">
        <w:rPr>
          <w:rFonts w:cstheme="minorHAnsi"/>
          <w:sz w:val="24"/>
          <w:szCs w:val="24"/>
        </w:rPr>
        <w:t xml:space="preserve">. </w:t>
      </w:r>
    </w:p>
    <w:p w14:paraId="226E249B" w14:textId="77777777" w:rsidR="00C70970" w:rsidRDefault="00C70970" w:rsidP="00691B72">
      <w:pPr>
        <w:rPr>
          <w:rFonts w:cstheme="minorHAnsi"/>
          <w:b/>
          <w:bCs/>
          <w:sz w:val="24"/>
          <w:szCs w:val="24"/>
        </w:rPr>
      </w:pPr>
    </w:p>
    <w:p w14:paraId="7FEBC7D5" w14:textId="77777777" w:rsidR="00AB45B5" w:rsidRPr="00773245" w:rsidRDefault="00AB45B5" w:rsidP="00340CC7">
      <w:pPr>
        <w:rPr>
          <w:rFonts w:cstheme="minorHAnsi"/>
          <w:b/>
          <w:bCs/>
          <w:sz w:val="24"/>
          <w:szCs w:val="24"/>
        </w:rPr>
      </w:pPr>
    </w:p>
    <w:p w14:paraId="16DD7052" w14:textId="3D75A97D" w:rsidR="00B34974" w:rsidRDefault="0056127F" w:rsidP="00773245">
      <w:pPr>
        <w:shd w:val="clear" w:color="auto" w:fill="B4C6E7" w:themeFill="accent1" w:themeFillTint="66"/>
        <w:jc w:val="center"/>
        <w:rPr>
          <w:b/>
          <w:bCs/>
          <w:sz w:val="28"/>
          <w:szCs w:val="28"/>
        </w:rPr>
      </w:pPr>
      <w:r>
        <w:rPr>
          <w:b/>
          <w:bCs/>
          <w:sz w:val="28"/>
          <w:szCs w:val="28"/>
        </w:rPr>
        <w:lastRenderedPageBreak/>
        <w:t>For MDHHS Use Only</w:t>
      </w:r>
    </w:p>
    <w:p w14:paraId="1D5DA442" w14:textId="02B67BB1" w:rsidR="00093E4E" w:rsidRDefault="00093E4E" w:rsidP="00093E4E">
      <w:pPr>
        <w:tabs>
          <w:tab w:val="left" w:pos="1365"/>
        </w:tabs>
        <w:spacing w:after="0" w:line="240" w:lineRule="auto"/>
        <w:rPr>
          <w:rFonts w:cstheme="minorHAnsi"/>
          <w:sz w:val="24"/>
          <w:szCs w:val="24"/>
        </w:rPr>
      </w:pPr>
      <w:r w:rsidRPr="00773245">
        <w:rPr>
          <w:rFonts w:cstheme="minorHAnsi"/>
          <w:b/>
          <w:bCs/>
          <w:sz w:val="24"/>
          <w:szCs w:val="24"/>
        </w:rPr>
        <w:t>Instructions:</w:t>
      </w:r>
      <w:r>
        <w:rPr>
          <w:rFonts w:cstheme="minorHAnsi"/>
          <w:sz w:val="24"/>
          <w:szCs w:val="24"/>
        </w:rPr>
        <w:t xml:space="preserve"> MDHHS VFC </w:t>
      </w:r>
      <w:r w:rsidR="00E05823">
        <w:rPr>
          <w:rFonts w:cstheme="minorHAnsi"/>
          <w:sz w:val="24"/>
          <w:szCs w:val="24"/>
        </w:rPr>
        <w:t>r</w:t>
      </w:r>
      <w:r w:rsidR="00957852">
        <w:rPr>
          <w:rFonts w:cstheme="minorHAnsi"/>
          <w:sz w:val="24"/>
          <w:szCs w:val="24"/>
        </w:rPr>
        <w:t xml:space="preserve">epresentative to evaluate </w:t>
      </w:r>
      <w:r w:rsidR="00985D91">
        <w:rPr>
          <w:rFonts w:cstheme="minorHAnsi"/>
          <w:sz w:val="24"/>
          <w:szCs w:val="24"/>
        </w:rPr>
        <w:t>the birthing facility</w:t>
      </w:r>
      <w:r w:rsidR="00630B40">
        <w:rPr>
          <w:rFonts w:cstheme="minorHAnsi"/>
          <w:sz w:val="24"/>
          <w:szCs w:val="24"/>
        </w:rPr>
        <w:t>’s</w:t>
      </w:r>
      <w:r w:rsidR="00985D91">
        <w:rPr>
          <w:rFonts w:cstheme="minorHAnsi"/>
          <w:sz w:val="24"/>
          <w:szCs w:val="24"/>
        </w:rPr>
        <w:t xml:space="preserve"> </w:t>
      </w:r>
      <w:r w:rsidR="00E23968">
        <w:rPr>
          <w:rFonts w:cstheme="minorHAnsi"/>
          <w:sz w:val="24"/>
          <w:szCs w:val="24"/>
        </w:rPr>
        <w:t>VFC Eligibility Screening Plan and LHD evaluation for final approval.</w:t>
      </w:r>
    </w:p>
    <w:p w14:paraId="595C3C20" w14:textId="77777777" w:rsidR="00E23968" w:rsidRPr="00773245" w:rsidRDefault="00E23968" w:rsidP="00773245">
      <w:pPr>
        <w:tabs>
          <w:tab w:val="left" w:pos="1365"/>
        </w:tabs>
        <w:spacing w:after="0" w:line="240" w:lineRule="auto"/>
        <w:rPr>
          <w:rFonts w:cstheme="minorHAnsi"/>
          <w:sz w:val="24"/>
          <w:szCs w:val="24"/>
        </w:rPr>
      </w:pPr>
    </w:p>
    <w:p w14:paraId="487471B0" w14:textId="3B62823B" w:rsidR="00B34974" w:rsidRPr="00773245" w:rsidRDefault="00B34974" w:rsidP="000773F7">
      <w:pPr>
        <w:pStyle w:val="ListParagraph"/>
        <w:numPr>
          <w:ilvl w:val="0"/>
          <w:numId w:val="3"/>
        </w:numPr>
        <w:tabs>
          <w:tab w:val="left" w:pos="1365"/>
        </w:tabs>
        <w:spacing w:after="0" w:line="240" w:lineRule="auto"/>
        <w:ind w:left="360"/>
        <w:rPr>
          <w:rFonts w:cstheme="minorHAnsi"/>
          <w:sz w:val="24"/>
          <w:szCs w:val="24"/>
        </w:rPr>
      </w:pPr>
      <w:r w:rsidRPr="00773245">
        <w:rPr>
          <w:rFonts w:cstheme="minorHAnsi"/>
          <w:sz w:val="24"/>
          <w:szCs w:val="24"/>
        </w:rPr>
        <w:t xml:space="preserve">Based on information provided by both the </w:t>
      </w:r>
      <w:r w:rsidR="002273BD">
        <w:rPr>
          <w:rFonts w:cstheme="minorHAnsi"/>
          <w:sz w:val="24"/>
          <w:szCs w:val="24"/>
        </w:rPr>
        <w:t xml:space="preserve">birthing facility </w:t>
      </w:r>
      <w:r w:rsidR="00C70165" w:rsidRPr="00773245">
        <w:rPr>
          <w:rFonts w:cstheme="minorHAnsi"/>
          <w:sz w:val="24"/>
          <w:szCs w:val="24"/>
        </w:rPr>
        <w:t>and the LHD</w:t>
      </w:r>
      <w:r w:rsidRPr="00773245">
        <w:rPr>
          <w:rFonts w:cstheme="minorHAnsi"/>
          <w:sz w:val="24"/>
          <w:szCs w:val="24"/>
        </w:rPr>
        <w:t xml:space="preserve">, </w:t>
      </w:r>
      <w:r w:rsidR="00C70165" w:rsidRPr="00773245">
        <w:rPr>
          <w:rFonts w:cstheme="minorHAnsi"/>
          <w:sz w:val="24"/>
          <w:szCs w:val="24"/>
        </w:rPr>
        <w:t>is this site approved to offer VFC Beyfortus (nirsevimab)?</w:t>
      </w:r>
      <w:r w:rsidR="007764C5" w:rsidRPr="00773245">
        <w:rPr>
          <w:rFonts w:cstheme="minorHAnsi"/>
          <w:sz w:val="24"/>
          <w:szCs w:val="24"/>
        </w:rPr>
        <w:t xml:space="preserve"> </w:t>
      </w:r>
      <w:r w:rsidRPr="00773245">
        <w:rPr>
          <w:rFonts w:cstheme="minorHAnsi"/>
          <w:sz w:val="24"/>
          <w:szCs w:val="24"/>
        </w:rPr>
        <w:t xml:space="preserve"> </w:t>
      </w:r>
      <w:r w:rsidR="00630B40">
        <w:rPr>
          <w:rFonts w:cstheme="minorHAnsi"/>
          <w:sz w:val="24"/>
          <w:szCs w:val="24"/>
        </w:rPr>
        <w:t xml:space="preserve"> </w:t>
      </w:r>
      <w:r w:rsidRPr="00773245">
        <w:rPr>
          <w:rFonts w:cstheme="minorHAnsi"/>
          <w:sz w:val="24"/>
          <w:szCs w:val="24"/>
        </w:rPr>
        <w:t xml:space="preserve">Yes </w:t>
      </w:r>
      <w:sdt>
        <w:sdtPr>
          <w:rPr>
            <w:rFonts w:eastAsia="MS Gothic" w:cstheme="minorHAnsi"/>
            <w:sz w:val="24"/>
            <w:szCs w:val="24"/>
          </w:rPr>
          <w:id w:val="-765928592"/>
          <w14:checkbox>
            <w14:checked w14:val="0"/>
            <w14:checkedState w14:val="2612" w14:font="MS Gothic"/>
            <w14:uncheckedState w14:val="2610" w14:font="MS Gothic"/>
          </w14:checkbox>
        </w:sdtPr>
        <w:sdtEndPr/>
        <w:sdtContent>
          <w:r w:rsidRPr="00773245">
            <w:rPr>
              <w:rFonts w:ascii="Segoe UI Symbol" w:eastAsia="MS Gothic" w:hAnsi="Segoe UI Symbol" w:cs="Segoe UI Symbol"/>
              <w:sz w:val="24"/>
              <w:szCs w:val="24"/>
            </w:rPr>
            <w:t>☐</w:t>
          </w:r>
        </w:sdtContent>
      </w:sdt>
      <w:r w:rsidRPr="00773245">
        <w:rPr>
          <w:rFonts w:cstheme="minorHAnsi"/>
          <w:sz w:val="24"/>
          <w:szCs w:val="24"/>
        </w:rPr>
        <w:t xml:space="preserve">  </w:t>
      </w:r>
      <w:r w:rsidR="00630B40">
        <w:rPr>
          <w:rFonts w:cstheme="minorHAnsi"/>
          <w:sz w:val="24"/>
          <w:szCs w:val="24"/>
        </w:rPr>
        <w:t xml:space="preserve"> </w:t>
      </w:r>
      <w:r w:rsidRPr="00773245">
        <w:rPr>
          <w:rFonts w:cstheme="minorHAnsi"/>
          <w:sz w:val="24"/>
          <w:szCs w:val="24"/>
        </w:rPr>
        <w:t xml:space="preserve">No </w:t>
      </w:r>
      <w:sdt>
        <w:sdtPr>
          <w:rPr>
            <w:rFonts w:eastAsia="MS Gothic" w:cstheme="minorHAnsi"/>
            <w:sz w:val="24"/>
            <w:szCs w:val="24"/>
          </w:rPr>
          <w:id w:val="-1266993113"/>
          <w14:checkbox>
            <w14:checked w14:val="0"/>
            <w14:checkedState w14:val="2612" w14:font="MS Gothic"/>
            <w14:uncheckedState w14:val="2610" w14:font="MS Gothic"/>
          </w14:checkbox>
        </w:sdtPr>
        <w:sdtEndPr/>
        <w:sdtContent>
          <w:r w:rsidRPr="00773245">
            <w:rPr>
              <w:rFonts w:ascii="Segoe UI Symbol" w:eastAsia="MS Gothic" w:hAnsi="Segoe UI Symbol" w:cs="Segoe UI Symbol"/>
              <w:sz w:val="24"/>
              <w:szCs w:val="24"/>
            </w:rPr>
            <w:t>☐</w:t>
          </w:r>
        </w:sdtContent>
      </w:sdt>
    </w:p>
    <w:p w14:paraId="187C50C9" w14:textId="77777777" w:rsidR="0056127F" w:rsidRPr="00773245" w:rsidRDefault="0056127F" w:rsidP="00773245">
      <w:pPr>
        <w:pStyle w:val="ListParagraph"/>
        <w:ind w:left="360"/>
        <w:rPr>
          <w:rFonts w:eastAsiaTheme="minorEastAsia" w:cstheme="minorHAnsi"/>
          <w:sz w:val="24"/>
          <w:szCs w:val="24"/>
        </w:rPr>
      </w:pPr>
    </w:p>
    <w:p w14:paraId="4C007C5A" w14:textId="77777777" w:rsidR="00FC62E5" w:rsidRDefault="00C53FAF" w:rsidP="000773F7">
      <w:pPr>
        <w:pStyle w:val="ListParagraph"/>
        <w:numPr>
          <w:ilvl w:val="0"/>
          <w:numId w:val="3"/>
        </w:numPr>
        <w:ind w:left="360"/>
        <w:rPr>
          <w:rFonts w:eastAsiaTheme="minorEastAsia" w:cstheme="minorHAnsi"/>
          <w:sz w:val="24"/>
          <w:szCs w:val="24"/>
        </w:rPr>
      </w:pPr>
      <w:r w:rsidRPr="00773245">
        <w:rPr>
          <w:rFonts w:cstheme="minorHAnsi"/>
          <w:noProof/>
          <w:sz w:val="24"/>
          <w:szCs w:val="24"/>
        </w:rPr>
        <mc:AlternateContent>
          <mc:Choice Requires="wps">
            <w:drawing>
              <wp:anchor distT="0" distB="0" distL="114300" distR="114300" simplePos="0" relativeHeight="251664384" behindDoc="0" locked="0" layoutInCell="1" allowOverlap="1" wp14:anchorId="47A0AAED" wp14:editId="7EA8D71A">
                <wp:simplePos x="0" y="0"/>
                <wp:positionH relativeFrom="margin">
                  <wp:posOffset>257810</wp:posOffset>
                </wp:positionH>
                <wp:positionV relativeFrom="paragraph">
                  <wp:posOffset>334645</wp:posOffset>
                </wp:positionV>
                <wp:extent cx="6003925" cy="681990"/>
                <wp:effectExtent l="0" t="0" r="15875" b="22860"/>
                <wp:wrapThrough wrapText="bothSides">
                  <wp:wrapPolygon edited="0">
                    <wp:start x="0" y="0"/>
                    <wp:lineTo x="0" y="21721"/>
                    <wp:lineTo x="21589" y="21721"/>
                    <wp:lineTo x="21589" y="0"/>
                    <wp:lineTo x="0" y="0"/>
                  </wp:wrapPolygon>
                </wp:wrapThrough>
                <wp:docPr id="1981252735" name="Text Box 1981252735"/>
                <wp:cNvGraphicFramePr/>
                <a:graphic xmlns:a="http://schemas.openxmlformats.org/drawingml/2006/main">
                  <a:graphicData uri="http://schemas.microsoft.com/office/word/2010/wordprocessingShape">
                    <wps:wsp>
                      <wps:cNvSpPr txBox="1"/>
                      <wps:spPr>
                        <a:xfrm>
                          <a:off x="0" y="0"/>
                          <a:ext cx="6003925" cy="681990"/>
                        </a:xfrm>
                        <a:prstGeom prst="rect">
                          <a:avLst/>
                        </a:prstGeom>
                        <a:solidFill>
                          <a:sysClr val="window" lastClr="FFFFFF"/>
                        </a:solidFill>
                        <a:ln w="6350">
                          <a:solidFill>
                            <a:prstClr val="black"/>
                          </a:solidFill>
                        </a:ln>
                      </wps:spPr>
                      <wps:txbx>
                        <w:txbxContent>
                          <w:p w14:paraId="146212C8" w14:textId="77777777" w:rsidR="003F1F31" w:rsidRPr="00FC62E5" w:rsidRDefault="003F1F31" w:rsidP="003F1F31">
                            <w:pPr>
                              <w:rPr>
                                <w:sz w:val="20"/>
                                <w:szCs w:val="20"/>
                              </w:rPr>
                            </w:pPr>
                          </w:p>
                          <w:p w14:paraId="117732EA" w14:textId="77777777" w:rsidR="003F1F31" w:rsidRPr="00FC62E5" w:rsidRDefault="003F1F31" w:rsidP="003F1F31">
                            <w:pPr>
                              <w:rPr>
                                <w:sz w:val="20"/>
                                <w:szCs w:val="20"/>
                              </w:rPr>
                            </w:pPr>
                          </w:p>
                          <w:p w14:paraId="24E8ED96" w14:textId="77777777" w:rsidR="003F1F31" w:rsidRPr="00FC62E5" w:rsidRDefault="003F1F31" w:rsidP="003F1F31">
                            <w:pPr>
                              <w:rPr>
                                <w:sz w:val="20"/>
                                <w:szCs w:val="20"/>
                              </w:rPr>
                            </w:pPr>
                          </w:p>
                          <w:p w14:paraId="16EF5E46" w14:textId="77777777" w:rsidR="003F1F31" w:rsidRDefault="003F1F31" w:rsidP="003F1F31">
                            <w:pPr>
                              <w:rPr>
                                <w:sz w:val="20"/>
                                <w:szCs w:val="20"/>
                                <w:u w:val="single"/>
                              </w:rPr>
                            </w:pPr>
                          </w:p>
                          <w:p w14:paraId="7800618B" w14:textId="58A258EC" w:rsidR="003F1F31" w:rsidRPr="00773245" w:rsidRDefault="003F1F31" w:rsidP="003F1F31">
                            <w:pPr>
                              <w:rPr>
                                <w:i/>
                                <w:iCs/>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0AAED" id="Text Box 1981252735" o:spid="_x0000_s1030" type="#_x0000_t202" style="position:absolute;left:0;text-align:left;margin-left:20.3pt;margin-top:26.35pt;width:472.75pt;height:53.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" fillcolor="window" strokeweight=".5pt">
                <v:textbox>
                  <w:txbxContent>
                    <w:p w14:paraId="146212C8" w14:textId="77777777" w:rsidR="003F1F31" w:rsidRPr="00FC62E5" w:rsidRDefault="003F1F31" w:rsidP="003F1F31">
                      <w:pPr>
                        <w:rPr>
                          <w:sz w:val="20"/>
                          <w:szCs w:val="20"/>
                        </w:rPr>
                      </w:pPr>
                    </w:p>
                    <w:p w14:paraId="117732EA" w14:textId="77777777" w:rsidR="003F1F31" w:rsidRPr="00FC62E5" w:rsidRDefault="003F1F31" w:rsidP="003F1F31">
                      <w:pPr>
                        <w:rPr>
                          <w:sz w:val="20"/>
                          <w:szCs w:val="20"/>
                        </w:rPr>
                      </w:pPr>
                    </w:p>
                    <w:p w14:paraId="24E8ED96" w14:textId="77777777" w:rsidR="003F1F31" w:rsidRPr="00FC62E5" w:rsidRDefault="003F1F31" w:rsidP="003F1F31">
                      <w:pPr>
                        <w:rPr>
                          <w:sz w:val="20"/>
                          <w:szCs w:val="20"/>
                        </w:rPr>
                      </w:pPr>
                    </w:p>
                    <w:p w14:paraId="16EF5E46" w14:textId="77777777" w:rsidR="003F1F31" w:rsidRDefault="003F1F31" w:rsidP="003F1F31">
                      <w:pPr>
                        <w:rPr>
                          <w:sz w:val="20"/>
                          <w:szCs w:val="20"/>
                          <w:u w:val="single"/>
                        </w:rPr>
                      </w:pPr>
                    </w:p>
                    <w:p w14:paraId="7800618B" w14:textId="58A258EC" w:rsidR="003F1F31" w:rsidRPr="00773245" w:rsidRDefault="003F1F31" w:rsidP="003F1F31">
                      <w:pPr>
                        <w:rPr>
                          <w:i/>
                          <w:iCs/>
                          <w:sz w:val="20"/>
                          <w:szCs w:val="20"/>
                          <w:u w:val="single"/>
                        </w:rPr>
                      </w:pPr>
                    </w:p>
                  </w:txbxContent>
                </v:textbox>
                <w10:wrap type="through" anchorx="margin"/>
              </v:shape>
            </w:pict>
          </mc:Fallback>
        </mc:AlternateContent>
      </w:r>
      <w:r w:rsidR="00290A57" w:rsidRPr="00773245">
        <w:rPr>
          <w:rFonts w:eastAsiaTheme="minorEastAsia" w:cstheme="minorHAnsi"/>
          <w:sz w:val="24"/>
          <w:szCs w:val="24"/>
        </w:rPr>
        <w:t>If no, please explain below</w:t>
      </w:r>
      <w:r w:rsidR="003F1F31" w:rsidRPr="00773245">
        <w:rPr>
          <w:rFonts w:eastAsiaTheme="minorEastAsia" w:cstheme="minorHAnsi"/>
          <w:sz w:val="24"/>
          <w:szCs w:val="24"/>
        </w:rPr>
        <w:t>:</w:t>
      </w:r>
    </w:p>
    <w:p w14:paraId="67F82DBC" w14:textId="24A0E867" w:rsidR="007358A9" w:rsidRPr="00FC62E5" w:rsidRDefault="00C53FAF" w:rsidP="00FC62E5">
      <w:pPr>
        <w:rPr>
          <w:rFonts w:eastAsiaTheme="minorEastAsia" w:cstheme="minorHAnsi"/>
          <w:sz w:val="24"/>
          <w:szCs w:val="24"/>
        </w:rPr>
      </w:pPr>
      <w:r w:rsidRPr="00773245">
        <w:rPr>
          <w:noProof/>
        </w:rPr>
        <mc:AlternateContent>
          <mc:Choice Requires="wps">
            <w:drawing>
              <wp:anchor distT="0" distB="0" distL="114300" distR="114300" simplePos="0" relativeHeight="251668480" behindDoc="0" locked="0" layoutInCell="1" allowOverlap="1" wp14:anchorId="51F1D4D4" wp14:editId="6A37FB15">
                <wp:simplePos x="0" y="0"/>
                <wp:positionH relativeFrom="margin">
                  <wp:posOffset>3840650</wp:posOffset>
                </wp:positionH>
                <wp:positionV relativeFrom="paragraph">
                  <wp:posOffset>1051597</wp:posOffset>
                </wp:positionV>
                <wp:extent cx="1998980" cy="231775"/>
                <wp:effectExtent l="0" t="0" r="20320" b="15875"/>
                <wp:wrapThrough wrapText="bothSides">
                  <wp:wrapPolygon edited="0">
                    <wp:start x="0" y="0"/>
                    <wp:lineTo x="0" y="21304"/>
                    <wp:lineTo x="21614" y="21304"/>
                    <wp:lineTo x="21614" y="0"/>
                    <wp:lineTo x="0" y="0"/>
                  </wp:wrapPolygon>
                </wp:wrapThrough>
                <wp:docPr id="2006858867" name="Text Box 2006858867"/>
                <wp:cNvGraphicFramePr/>
                <a:graphic xmlns:a="http://schemas.openxmlformats.org/drawingml/2006/main">
                  <a:graphicData uri="http://schemas.microsoft.com/office/word/2010/wordprocessingShape">
                    <wps:wsp>
                      <wps:cNvSpPr txBox="1"/>
                      <wps:spPr>
                        <a:xfrm>
                          <a:off x="0" y="0"/>
                          <a:ext cx="1998980" cy="231775"/>
                        </a:xfrm>
                        <a:prstGeom prst="rect">
                          <a:avLst/>
                        </a:prstGeom>
                        <a:solidFill>
                          <a:sysClr val="window" lastClr="FFFFFF"/>
                        </a:solidFill>
                        <a:ln w="6350">
                          <a:solidFill>
                            <a:prstClr val="black"/>
                          </a:solidFill>
                        </a:ln>
                      </wps:spPr>
                      <wps:txbx>
                        <w:txbxContent>
                          <w:p w14:paraId="25520E50" w14:textId="77777777" w:rsidR="0056127F" w:rsidRPr="00FC62E5" w:rsidRDefault="0056127F" w:rsidP="0056127F">
                            <w:pPr>
                              <w:rPr>
                                <w:sz w:val="20"/>
                                <w:szCs w:val="20"/>
                              </w:rPr>
                            </w:pPr>
                          </w:p>
                          <w:p w14:paraId="57FBEA21" w14:textId="77777777" w:rsidR="0056127F" w:rsidRDefault="0056127F" w:rsidP="0056127F">
                            <w:pPr>
                              <w:rPr>
                                <w:sz w:val="20"/>
                                <w:szCs w:val="20"/>
                                <w:u w:val="single"/>
                              </w:rPr>
                            </w:pPr>
                          </w:p>
                          <w:p w14:paraId="7651D05F" w14:textId="77777777" w:rsidR="0056127F" w:rsidRDefault="0056127F" w:rsidP="0056127F">
                            <w:pPr>
                              <w:rPr>
                                <w:sz w:val="20"/>
                                <w:szCs w:val="20"/>
                                <w:u w:val="single"/>
                              </w:rPr>
                            </w:pPr>
                          </w:p>
                          <w:p w14:paraId="3BB3CB4A" w14:textId="77777777" w:rsidR="0056127F" w:rsidRDefault="0056127F" w:rsidP="0056127F">
                            <w:pPr>
                              <w:rPr>
                                <w:sz w:val="20"/>
                                <w:szCs w:val="20"/>
                                <w:u w:val="single"/>
                              </w:rPr>
                            </w:pPr>
                          </w:p>
                          <w:p w14:paraId="7B8ABC9B" w14:textId="269471FF" w:rsidR="0056127F" w:rsidRPr="00773245" w:rsidRDefault="0056127F" w:rsidP="0056127F">
                            <w:pPr>
                              <w:rPr>
                                <w:i/>
                                <w:iCs/>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1D4D4" id="Text Box 2006858867" o:spid="_x0000_s1031" type="#_x0000_t202" style="position:absolute;margin-left:302.4pt;margin-top:82.8pt;width:157.4pt;height:18.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" fillcolor="window" strokeweight=".5pt">
                <v:textbox>
                  <w:txbxContent>
                    <w:p w14:paraId="25520E50" w14:textId="77777777" w:rsidR="0056127F" w:rsidRPr="00FC62E5" w:rsidRDefault="0056127F" w:rsidP="0056127F">
                      <w:pPr>
                        <w:rPr>
                          <w:sz w:val="20"/>
                          <w:szCs w:val="20"/>
                        </w:rPr>
                      </w:pPr>
                    </w:p>
                    <w:p w14:paraId="57FBEA21" w14:textId="77777777" w:rsidR="0056127F" w:rsidRDefault="0056127F" w:rsidP="0056127F">
                      <w:pPr>
                        <w:rPr>
                          <w:sz w:val="20"/>
                          <w:szCs w:val="20"/>
                          <w:u w:val="single"/>
                        </w:rPr>
                      </w:pPr>
                    </w:p>
                    <w:p w14:paraId="7651D05F" w14:textId="77777777" w:rsidR="0056127F" w:rsidRDefault="0056127F" w:rsidP="0056127F">
                      <w:pPr>
                        <w:rPr>
                          <w:sz w:val="20"/>
                          <w:szCs w:val="20"/>
                          <w:u w:val="single"/>
                        </w:rPr>
                      </w:pPr>
                    </w:p>
                    <w:p w14:paraId="3BB3CB4A" w14:textId="77777777" w:rsidR="0056127F" w:rsidRDefault="0056127F" w:rsidP="0056127F">
                      <w:pPr>
                        <w:rPr>
                          <w:sz w:val="20"/>
                          <w:szCs w:val="20"/>
                          <w:u w:val="single"/>
                        </w:rPr>
                      </w:pPr>
                    </w:p>
                    <w:p w14:paraId="7B8ABC9B" w14:textId="269471FF" w:rsidR="0056127F" w:rsidRPr="00773245" w:rsidRDefault="0056127F" w:rsidP="0056127F">
                      <w:pPr>
                        <w:rPr>
                          <w:i/>
                          <w:iCs/>
                          <w:sz w:val="20"/>
                          <w:szCs w:val="20"/>
                          <w:u w:val="single"/>
                        </w:rPr>
                      </w:pPr>
                    </w:p>
                  </w:txbxContent>
                </v:textbox>
                <w10:wrap type="through" anchorx="margin"/>
              </v:shape>
            </w:pict>
          </mc:Fallback>
        </mc:AlternateContent>
      </w:r>
    </w:p>
    <w:p w14:paraId="2F343C3A" w14:textId="73778E20" w:rsidR="00C9010D" w:rsidRPr="00773245" w:rsidRDefault="00394651" w:rsidP="00773245">
      <w:pPr>
        <w:pStyle w:val="ListParagraph"/>
        <w:numPr>
          <w:ilvl w:val="0"/>
          <w:numId w:val="3"/>
        </w:numPr>
        <w:spacing w:after="0"/>
        <w:ind w:left="360"/>
        <w:rPr>
          <w:rFonts w:cstheme="minorHAnsi"/>
          <w:sz w:val="24"/>
          <w:szCs w:val="24"/>
        </w:rPr>
      </w:pPr>
      <w:r w:rsidRPr="00773245">
        <w:rPr>
          <w:rFonts w:cstheme="minorHAnsi"/>
          <w:sz w:val="24"/>
          <w:szCs w:val="24"/>
        </w:rPr>
        <w:t xml:space="preserve">Name of MDHHS representative </w:t>
      </w:r>
      <w:r w:rsidR="00C9010D" w:rsidRPr="00773245">
        <w:rPr>
          <w:rFonts w:cstheme="minorHAnsi"/>
          <w:sz w:val="24"/>
          <w:szCs w:val="24"/>
        </w:rPr>
        <w:t>granting final approval:</w:t>
      </w:r>
      <w:r w:rsidR="0056127F">
        <w:rPr>
          <w:rFonts w:cstheme="minorHAnsi"/>
          <w:sz w:val="24"/>
          <w:szCs w:val="24"/>
        </w:rPr>
        <w:t xml:space="preserve"> </w:t>
      </w:r>
    </w:p>
    <w:p w14:paraId="0192D3C5" w14:textId="5F0BD1B2" w:rsidR="0056127F" w:rsidRPr="00773245" w:rsidRDefault="0056127F" w:rsidP="00773245">
      <w:pPr>
        <w:spacing w:after="0"/>
        <w:rPr>
          <w:rFonts w:cstheme="minorHAnsi"/>
          <w:sz w:val="24"/>
          <w:szCs w:val="24"/>
        </w:rPr>
      </w:pPr>
    </w:p>
    <w:p w14:paraId="5D00D98E" w14:textId="28279F40" w:rsidR="00FC3619" w:rsidRDefault="00C53FAF" w:rsidP="000773F7">
      <w:pPr>
        <w:pStyle w:val="ListParagraph"/>
        <w:numPr>
          <w:ilvl w:val="0"/>
          <w:numId w:val="3"/>
        </w:numPr>
        <w:spacing w:after="0"/>
        <w:ind w:left="360"/>
        <w:rPr>
          <w:rFonts w:cstheme="minorHAnsi"/>
          <w:sz w:val="24"/>
          <w:szCs w:val="24"/>
        </w:rPr>
      </w:pPr>
      <w:r w:rsidRPr="00773245">
        <w:rPr>
          <w:rFonts w:cstheme="minorHAnsi"/>
          <w:noProof/>
          <w:sz w:val="24"/>
          <w:szCs w:val="24"/>
        </w:rPr>
        <mc:AlternateContent>
          <mc:Choice Requires="wps">
            <w:drawing>
              <wp:anchor distT="0" distB="0" distL="114300" distR="114300" simplePos="0" relativeHeight="251666432" behindDoc="0" locked="0" layoutInCell="1" allowOverlap="1" wp14:anchorId="3B8C39A2" wp14:editId="7E6601C0">
                <wp:simplePos x="0" y="0"/>
                <wp:positionH relativeFrom="margin">
                  <wp:posOffset>1354360</wp:posOffset>
                </wp:positionH>
                <wp:positionV relativeFrom="paragraph">
                  <wp:posOffset>8720</wp:posOffset>
                </wp:positionV>
                <wp:extent cx="1998980" cy="231775"/>
                <wp:effectExtent l="0" t="0" r="20320" b="15875"/>
                <wp:wrapThrough wrapText="bothSides">
                  <wp:wrapPolygon edited="0">
                    <wp:start x="0" y="0"/>
                    <wp:lineTo x="0" y="21304"/>
                    <wp:lineTo x="21614" y="21304"/>
                    <wp:lineTo x="21614" y="0"/>
                    <wp:lineTo x="0" y="0"/>
                  </wp:wrapPolygon>
                </wp:wrapThrough>
                <wp:docPr id="1720098254" name="Text Box 1720098254"/>
                <wp:cNvGraphicFramePr/>
                <a:graphic xmlns:a="http://schemas.openxmlformats.org/drawingml/2006/main">
                  <a:graphicData uri="http://schemas.microsoft.com/office/word/2010/wordprocessingShape">
                    <wps:wsp>
                      <wps:cNvSpPr txBox="1"/>
                      <wps:spPr>
                        <a:xfrm>
                          <a:off x="0" y="0"/>
                          <a:ext cx="1998980" cy="231775"/>
                        </a:xfrm>
                        <a:prstGeom prst="rect">
                          <a:avLst/>
                        </a:prstGeom>
                        <a:solidFill>
                          <a:sysClr val="window" lastClr="FFFFFF"/>
                        </a:solidFill>
                        <a:ln w="6350">
                          <a:solidFill>
                            <a:prstClr val="black"/>
                          </a:solidFill>
                        </a:ln>
                      </wps:spPr>
                      <wps:txbx>
                        <w:txbxContent>
                          <w:p w14:paraId="2BD05423" w14:textId="77777777" w:rsidR="0056127F" w:rsidRPr="00FC62E5" w:rsidRDefault="0056127F" w:rsidP="0056127F">
                            <w:pPr>
                              <w:rPr>
                                <w:sz w:val="20"/>
                                <w:szCs w:val="20"/>
                              </w:rPr>
                            </w:pPr>
                          </w:p>
                          <w:p w14:paraId="72387BE2" w14:textId="77777777" w:rsidR="0056127F" w:rsidRDefault="0056127F" w:rsidP="0056127F">
                            <w:pPr>
                              <w:rPr>
                                <w:sz w:val="20"/>
                                <w:szCs w:val="20"/>
                                <w:u w:val="single"/>
                              </w:rPr>
                            </w:pPr>
                          </w:p>
                          <w:p w14:paraId="7BF594A5" w14:textId="77777777" w:rsidR="0056127F" w:rsidRDefault="0056127F" w:rsidP="0056127F">
                            <w:pPr>
                              <w:rPr>
                                <w:sz w:val="20"/>
                                <w:szCs w:val="20"/>
                                <w:u w:val="single"/>
                              </w:rPr>
                            </w:pPr>
                          </w:p>
                          <w:p w14:paraId="17546E69" w14:textId="77777777" w:rsidR="0056127F" w:rsidRDefault="0056127F" w:rsidP="0056127F">
                            <w:pPr>
                              <w:rPr>
                                <w:sz w:val="20"/>
                                <w:szCs w:val="20"/>
                                <w:u w:val="single"/>
                              </w:rPr>
                            </w:pPr>
                          </w:p>
                          <w:p w14:paraId="1D1C7E59" w14:textId="40B0A970" w:rsidR="0056127F" w:rsidRPr="00773245" w:rsidRDefault="0056127F" w:rsidP="0056127F">
                            <w:pPr>
                              <w:rPr>
                                <w:i/>
                                <w:iCs/>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C39A2" id="Text Box 1720098254" o:spid="_x0000_s1032" type="#_x0000_t202" style="position:absolute;left:0;text-align:left;margin-left:106.65pt;margin-top:.7pt;width:157.4pt;height:18.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" fillcolor="window" strokeweight=".5pt">
                <v:textbox>
                  <w:txbxContent>
                    <w:p w14:paraId="2BD05423" w14:textId="77777777" w:rsidR="0056127F" w:rsidRPr="00FC62E5" w:rsidRDefault="0056127F" w:rsidP="0056127F">
                      <w:pPr>
                        <w:rPr>
                          <w:sz w:val="20"/>
                          <w:szCs w:val="20"/>
                        </w:rPr>
                      </w:pPr>
                    </w:p>
                    <w:p w14:paraId="72387BE2" w14:textId="77777777" w:rsidR="0056127F" w:rsidRDefault="0056127F" w:rsidP="0056127F">
                      <w:pPr>
                        <w:rPr>
                          <w:sz w:val="20"/>
                          <w:szCs w:val="20"/>
                          <w:u w:val="single"/>
                        </w:rPr>
                      </w:pPr>
                    </w:p>
                    <w:p w14:paraId="7BF594A5" w14:textId="77777777" w:rsidR="0056127F" w:rsidRDefault="0056127F" w:rsidP="0056127F">
                      <w:pPr>
                        <w:rPr>
                          <w:sz w:val="20"/>
                          <w:szCs w:val="20"/>
                          <w:u w:val="single"/>
                        </w:rPr>
                      </w:pPr>
                    </w:p>
                    <w:p w14:paraId="17546E69" w14:textId="77777777" w:rsidR="0056127F" w:rsidRDefault="0056127F" w:rsidP="0056127F">
                      <w:pPr>
                        <w:rPr>
                          <w:sz w:val="20"/>
                          <w:szCs w:val="20"/>
                          <w:u w:val="single"/>
                        </w:rPr>
                      </w:pPr>
                    </w:p>
                    <w:p w14:paraId="1D1C7E59" w14:textId="40B0A970" w:rsidR="0056127F" w:rsidRPr="00773245" w:rsidRDefault="0056127F" w:rsidP="0056127F">
                      <w:pPr>
                        <w:rPr>
                          <w:i/>
                          <w:iCs/>
                          <w:sz w:val="20"/>
                          <w:szCs w:val="20"/>
                          <w:u w:val="single"/>
                        </w:rPr>
                      </w:pPr>
                    </w:p>
                  </w:txbxContent>
                </v:textbox>
                <w10:wrap type="through" anchorx="margin"/>
              </v:shape>
            </w:pict>
          </mc:Fallback>
        </mc:AlternateContent>
      </w:r>
      <w:r w:rsidR="00FC3619" w:rsidRPr="00773245">
        <w:rPr>
          <w:rFonts w:cstheme="minorHAnsi"/>
          <w:sz w:val="24"/>
          <w:szCs w:val="24"/>
        </w:rPr>
        <w:t xml:space="preserve">Date approved: </w:t>
      </w:r>
    </w:p>
    <w:p w14:paraId="36D25D39" w14:textId="77777777" w:rsidR="00C72D3D" w:rsidRDefault="00C72D3D" w:rsidP="000773F7">
      <w:pPr>
        <w:spacing w:after="0"/>
        <w:rPr>
          <w:rFonts w:cstheme="minorHAnsi"/>
          <w:sz w:val="24"/>
          <w:szCs w:val="24"/>
        </w:rPr>
      </w:pPr>
    </w:p>
    <w:p w14:paraId="706450FD" w14:textId="1557055D" w:rsidR="00351568" w:rsidRDefault="00F355C6" w:rsidP="000773F7">
      <w:pPr>
        <w:pStyle w:val="ListParagraph"/>
        <w:numPr>
          <w:ilvl w:val="0"/>
          <w:numId w:val="3"/>
        </w:numPr>
        <w:spacing w:after="0"/>
        <w:ind w:left="360"/>
        <w:rPr>
          <w:rFonts w:cstheme="minorHAnsi"/>
          <w:sz w:val="24"/>
          <w:szCs w:val="24"/>
        </w:rPr>
      </w:pPr>
      <w:r>
        <w:rPr>
          <w:rFonts w:cstheme="minorHAnsi"/>
          <w:sz w:val="24"/>
          <w:szCs w:val="24"/>
        </w:rPr>
        <w:t xml:space="preserve">VFC </w:t>
      </w:r>
      <w:r w:rsidR="00734CA2">
        <w:rPr>
          <w:rFonts w:cstheme="minorHAnsi"/>
          <w:sz w:val="24"/>
          <w:szCs w:val="24"/>
        </w:rPr>
        <w:t xml:space="preserve">Beyfortus (nirsevimab) </w:t>
      </w:r>
      <w:r w:rsidR="001D2872">
        <w:rPr>
          <w:rFonts w:cstheme="minorHAnsi"/>
          <w:sz w:val="24"/>
          <w:szCs w:val="24"/>
        </w:rPr>
        <w:t>ordering</w:t>
      </w:r>
      <w:r w:rsidR="008E3AC9">
        <w:rPr>
          <w:rFonts w:cstheme="minorHAnsi"/>
          <w:sz w:val="24"/>
          <w:szCs w:val="24"/>
        </w:rPr>
        <w:t xml:space="preserve"> </w:t>
      </w:r>
      <w:r w:rsidR="00351568">
        <w:rPr>
          <w:rFonts w:cstheme="minorHAnsi"/>
          <w:sz w:val="24"/>
          <w:szCs w:val="24"/>
        </w:rPr>
        <w:t xml:space="preserve">functionality </w:t>
      </w:r>
      <w:r w:rsidR="008E3AC9">
        <w:rPr>
          <w:rFonts w:cstheme="minorHAnsi"/>
          <w:sz w:val="24"/>
          <w:szCs w:val="24"/>
        </w:rPr>
        <w:t>activated</w:t>
      </w:r>
      <w:r>
        <w:rPr>
          <w:rFonts w:cstheme="minorHAnsi"/>
          <w:sz w:val="24"/>
          <w:szCs w:val="24"/>
        </w:rPr>
        <w:t xml:space="preserve"> in MCIR</w:t>
      </w:r>
      <w:r w:rsidR="00FC62E5">
        <w:rPr>
          <w:rFonts w:cstheme="minorHAnsi"/>
          <w:sz w:val="24"/>
          <w:szCs w:val="24"/>
        </w:rPr>
        <w:t>.</w:t>
      </w:r>
      <w:r w:rsidR="00351568">
        <w:rPr>
          <w:rFonts w:cstheme="minorHAnsi"/>
          <w:sz w:val="24"/>
          <w:szCs w:val="24"/>
        </w:rPr>
        <w:t xml:space="preserve">   </w:t>
      </w:r>
      <w:r w:rsidR="002A39C7">
        <w:rPr>
          <w:rFonts w:cstheme="minorHAnsi"/>
          <w:sz w:val="24"/>
          <w:szCs w:val="24"/>
        </w:rPr>
        <w:t>Complete</w:t>
      </w:r>
      <w:r w:rsidR="001C177C">
        <w:rPr>
          <w:rFonts w:cstheme="minorHAnsi"/>
          <w:sz w:val="24"/>
          <w:szCs w:val="24"/>
        </w:rPr>
        <w:t xml:space="preserve"> </w:t>
      </w:r>
      <w:r w:rsidR="00351568" w:rsidRPr="002605BB">
        <w:rPr>
          <w:rFonts w:cstheme="minorHAnsi"/>
          <w:sz w:val="24"/>
          <w:szCs w:val="24"/>
        </w:rPr>
        <w:t xml:space="preserve"> </w:t>
      </w:r>
      <w:sdt>
        <w:sdtPr>
          <w:rPr>
            <w:rFonts w:eastAsia="MS Gothic" w:cstheme="minorHAnsi"/>
            <w:sz w:val="24"/>
            <w:szCs w:val="24"/>
          </w:rPr>
          <w:id w:val="136538187"/>
          <w14:checkbox>
            <w14:checked w14:val="0"/>
            <w14:checkedState w14:val="2612" w14:font="MS Gothic"/>
            <w14:uncheckedState w14:val="2610" w14:font="MS Gothic"/>
          </w14:checkbox>
        </w:sdtPr>
        <w:sdtEndPr/>
        <w:sdtContent>
          <w:r w:rsidR="00351568" w:rsidRPr="002605BB">
            <w:rPr>
              <w:rFonts w:ascii="Segoe UI Symbol" w:eastAsia="MS Gothic" w:hAnsi="Segoe UI Symbol" w:cs="Segoe UI Symbol"/>
              <w:sz w:val="24"/>
              <w:szCs w:val="24"/>
            </w:rPr>
            <w:t>☐</w:t>
          </w:r>
        </w:sdtContent>
      </w:sdt>
      <w:r w:rsidR="00351568" w:rsidRPr="002605BB">
        <w:rPr>
          <w:rFonts w:cstheme="minorHAnsi"/>
          <w:sz w:val="24"/>
          <w:szCs w:val="24"/>
        </w:rPr>
        <w:t xml:space="preserve"> </w:t>
      </w:r>
    </w:p>
    <w:p w14:paraId="5383E0F0" w14:textId="77777777" w:rsidR="00351568" w:rsidRPr="00773245" w:rsidRDefault="00351568" w:rsidP="00773245">
      <w:pPr>
        <w:pStyle w:val="ListParagraph"/>
        <w:ind w:left="360"/>
        <w:rPr>
          <w:rFonts w:cstheme="minorHAnsi"/>
          <w:sz w:val="24"/>
          <w:szCs w:val="24"/>
        </w:rPr>
      </w:pPr>
    </w:p>
    <w:p w14:paraId="1FAE2CA2" w14:textId="76ED6E10" w:rsidR="00C72D3D" w:rsidRPr="00773245" w:rsidRDefault="0043332A" w:rsidP="00773245">
      <w:pPr>
        <w:pStyle w:val="ListParagraph"/>
        <w:numPr>
          <w:ilvl w:val="0"/>
          <w:numId w:val="3"/>
        </w:numPr>
        <w:spacing w:after="0"/>
        <w:ind w:left="360"/>
        <w:rPr>
          <w:rFonts w:cstheme="minorHAnsi"/>
          <w:sz w:val="24"/>
          <w:szCs w:val="24"/>
        </w:rPr>
      </w:pPr>
      <w:r>
        <w:rPr>
          <w:rFonts w:cstheme="minorHAnsi"/>
          <w:sz w:val="24"/>
          <w:szCs w:val="24"/>
        </w:rPr>
        <w:t>MDHHS has alerted</w:t>
      </w:r>
      <w:r w:rsidR="006E3960">
        <w:rPr>
          <w:rFonts w:cstheme="minorHAnsi"/>
          <w:sz w:val="24"/>
          <w:szCs w:val="24"/>
        </w:rPr>
        <w:t xml:space="preserve"> </w:t>
      </w:r>
      <w:r>
        <w:rPr>
          <w:rFonts w:cstheme="minorHAnsi"/>
          <w:sz w:val="24"/>
          <w:szCs w:val="24"/>
        </w:rPr>
        <w:t xml:space="preserve">the birthing facility </w:t>
      </w:r>
      <w:r w:rsidR="00E42F2A">
        <w:rPr>
          <w:rFonts w:cstheme="minorHAnsi"/>
          <w:sz w:val="24"/>
          <w:szCs w:val="24"/>
        </w:rPr>
        <w:t xml:space="preserve">of </w:t>
      </w:r>
      <w:r w:rsidR="002A39C7">
        <w:rPr>
          <w:rFonts w:cstheme="minorHAnsi"/>
          <w:sz w:val="24"/>
          <w:szCs w:val="24"/>
        </w:rPr>
        <w:t>approval</w:t>
      </w:r>
      <w:r w:rsidR="00E42F2A">
        <w:rPr>
          <w:rFonts w:cstheme="minorHAnsi"/>
          <w:sz w:val="24"/>
          <w:szCs w:val="24"/>
        </w:rPr>
        <w:t xml:space="preserve"> status</w:t>
      </w:r>
      <w:r w:rsidR="000A0EBE">
        <w:rPr>
          <w:rFonts w:cstheme="minorHAnsi"/>
          <w:sz w:val="24"/>
          <w:szCs w:val="24"/>
        </w:rPr>
        <w:t>.</w:t>
      </w:r>
      <w:r w:rsidR="002A39C7">
        <w:rPr>
          <w:rFonts w:cstheme="minorHAnsi"/>
          <w:sz w:val="24"/>
          <w:szCs w:val="24"/>
        </w:rPr>
        <w:t xml:space="preserve"> </w:t>
      </w:r>
      <w:r w:rsidR="00E42F2A">
        <w:rPr>
          <w:rFonts w:cstheme="minorHAnsi"/>
          <w:sz w:val="24"/>
          <w:szCs w:val="24"/>
        </w:rPr>
        <w:t xml:space="preserve">  </w:t>
      </w:r>
      <w:r w:rsidR="002A39C7">
        <w:rPr>
          <w:rFonts w:cstheme="minorHAnsi"/>
          <w:sz w:val="24"/>
          <w:szCs w:val="24"/>
        </w:rPr>
        <w:t>Complete</w:t>
      </w:r>
      <w:r w:rsidR="001C177C">
        <w:rPr>
          <w:rFonts w:cstheme="minorHAnsi"/>
          <w:sz w:val="24"/>
          <w:szCs w:val="24"/>
        </w:rPr>
        <w:t xml:space="preserve"> </w:t>
      </w:r>
      <w:r w:rsidR="008E3AC9" w:rsidRPr="002605BB">
        <w:rPr>
          <w:rFonts w:cstheme="minorHAnsi"/>
          <w:sz w:val="24"/>
          <w:szCs w:val="24"/>
        </w:rPr>
        <w:t xml:space="preserve"> </w:t>
      </w:r>
      <w:sdt>
        <w:sdtPr>
          <w:rPr>
            <w:rFonts w:eastAsia="MS Gothic" w:cstheme="minorHAnsi"/>
            <w:sz w:val="24"/>
            <w:szCs w:val="24"/>
          </w:rPr>
          <w:id w:val="1788774225"/>
          <w14:checkbox>
            <w14:checked w14:val="0"/>
            <w14:checkedState w14:val="2612" w14:font="MS Gothic"/>
            <w14:uncheckedState w14:val="2610" w14:font="MS Gothic"/>
          </w14:checkbox>
        </w:sdtPr>
        <w:sdtEndPr/>
        <w:sdtContent>
          <w:r w:rsidR="002A39C7">
            <w:rPr>
              <w:rFonts w:ascii="MS Gothic" w:eastAsia="MS Gothic" w:hAnsi="MS Gothic" w:cstheme="minorHAnsi" w:hint="eastAsia"/>
              <w:sz w:val="24"/>
              <w:szCs w:val="24"/>
            </w:rPr>
            <w:t>☐</w:t>
          </w:r>
        </w:sdtContent>
      </w:sdt>
      <w:r w:rsidR="008E3AC9" w:rsidRPr="002605BB">
        <w:rPr>
          <w:rFonts w:cstheme="minorHAnsi"/>
          <w:sz w:val="24"/>
          <w:szCs w:val="24"/>
        </w:rPr>
        <w:t xml:space="preserve">  </w:t>
      </w:r>
    </w:p>
    <w:sectPr w:rsidR="00C72D3D" w:rsidRPr="00773245" w:rsidSect="00773245">
      <w:footerReference w:type="default" r:id="rId21"/>
      <w:pgSz w:w="12240" w:h="15840"/>
      <w:pgMar w:top="1152" w:right="1152" w:bottom="720" w:left="1152"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9D477" w14:textId="77777777" w:rsidR="007242DF" w:rsidRDefault="007242DF" w:rsidP="00771BA5">
      <w:pPr>
        <w:spacing w:after="0" w:line="240" w:lineRule="auto"/>
      </w:pPr>
      <w:r>
        <w:separator/>
      </w:r>
    </w:p>
  </w:endnote>
  <w:endnote w:type="continuationSeparator" w:id="0">
    <w:p w14:paraId="1C4BCEC4" w14:textId="77777777" w:rsidR="007242DF" w:rsidRDefault="007242DF" w:rsidP="00771BA5">
      <w:pPr>
        <w:spacing w:after="0" w:line="240" w:lineRule="auto"/>
      </w:pPr>
      <w:r>
        <w:continuationSeparator/>
      </w:r>
    </w:p>
  </w:endnote>
  <w:endnote w:type="continuationNotice" w:id="1">
    <w:p w14:paraId="181DEABE" w14:textId="77777777" w:rsidR="007242DF" w:rsidRDefault="00724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87067" w14:textId="6408443F" w:rsidR="00277F25" w:rsidRPr="005A70E3" w:rsidRDefault="00277F25" w:rsidP="00277F25">
    <w:pPr>
      <w:pStyle w:val="Footer"/>
      <w:rPr>
        <w:sz w:val="20"/>
        <w:szCs w:val="20"/>
      </w:rPr>
    </w:pPr>
    <w:r w:rsidRPr="005A70E3">
      <w:rPr>
        <w:sz w:val="20"/>
        <w:szCs w:val="20"/>
      </w:rPr>
      <w:t>Michigan Department of Health &amp; Human Services- Division of Immunization</w:t>
    </w:r>
    <w:r w:rsidRPr="005A70E3">
      <w:rPr>
        <w:sz w:val="20"/>
        <w:szCs w:val="20"/>
      </w:rPr>
      <w:tab/>
    </w:r>
    <w:r w:rsidR="005117C3">
      <w:rPr>
        <w:sz w:val="20"/>
        <w:szCs w:val="20"/>
      </w:rPr>
      <w:t>9/</w:t>
    </w:r>
    <w:r w:rsidR="00773245">
      <w:rPr>
        <w:sz w:val="20"/>
        <w:szCs w:val="20"/>
      </w:rPr>
      <w:t>12</w:t>
    </w:r>
    <w:r w:rsidR="005117C3">
      <w:rPr>
        <w:sz w:val="20"/>
        <w:szCs w:val="20"/>
      </w:rPr>
      <w:t>/2024</w:t>
    </w:r>
  </w:p>
  <w:p w14:paraId="1B0F1466" w14:textId="77777777" w:rsidR="00277F25" w:rsidRDefault="00277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63157" w14:textId="77777777" w:rsidR="007242DF" w:rsidRDefault="007242DF" w:rsidP="00771BA5">
      <w:pPr>
        <w:spacing w:after="0" w:line="240" w:lineRule="auto"/>
      </w:pPr>
      <w:r>
        <w:separator/>
      </w:r>
    </w:p>
  </w:footnote>
  <w:footnote w:type="continuationSeparator" w:id="0">
    <w:p w14:paraId="0265B4C7" w14:textId="77777777" w:rsidR="007242DF" w:rsidRDefault="007242DF" w:rsidP="00771BA5">
      <w:pPr>
        <w:spacing w:after="0" w:line="240" w:lineRule="auto"/>
      </w:pPr>
      <w:r>
        <w:continuationSeparator/>
      </w:r>
    </w:p>
  </w:footnote>
  <w:footnote w:type="continuationNotice" w:id="1">
    <w:p w14:paraId="0E694D1D" w14:textId="77777777" w:rsidR="007242DF" w:rsidRDefault="007242D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HSDGqSRbCNmyQN" int2:id="Ar989dVP">
      <int2:state int2:value="Rejected" int2:type="LegacyProofing"/>
    </int2:textHash>
    <int2:textHash int2:hashCode="7c3jqgADVC/6UE" int2:id="G04xKNr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82A55"/>
    <w:multiLevelType w:val="hybridMultilevel"/>
    <w:tmpl w:val="6ECE617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726DA0"/>
    <w:multiLevelType w:val="hybridMultilevel"/>
    <w:tmpl w:val="BA16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E377E"/>
    <w:multiLevelType w:val="hybridMultilevel"/>
    <w:tmpl w:val="47529CA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BAC44AF"/>
    <w:multiLevelType w:val="hybridMultilevel"/>
    <w:tmpl w:val="78EEA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D5332"/>
    <w:multiLevelType w:val="hybridMultilevel"/>
    <w:tmpl w:val="206AE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231E58"/>
    <w:multiLevelType w:val="hybridMultilevel"/>
    <w:tmpl w:val="76424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2530264">
    <w:abstractNumId w:val="1"/>
  </w:num>
  <w:num w:numId="2" w16cid:durableId="332950486">
    <w:abstractNumId w:val="0"/>
  </w:num>
  <w:num w:numId="3" w16cid:durableId="1179659847">
    <w:abstractNumId w:val="2"/>
  </w:num>
  <w:num w:numId="4" w16cid:durableId="1972393074">
    <w:abstractNumId w:val="5"/>
  </w:num>
  <w:num w:numId="5" w16cid:durableId="517279891">
    <w:abstractNumId w:val="3"/>
  </w:num>
  <w:num w:numId="6" w16cid:durableId="1930890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BD"/>
    <w:rsid w:val="00000F73"/>
    <w:rsid w:val="00004B5C"/>
    <w:rsid w:val="000057E3"/>
    <w:rsid w:val="000073B0"/>
    <w:rsid w:val="000136B8"/>
    <w:rsid w:val="000175E4"/>
    <w:rsid w:val="00017B41"/>
    <w:rsid w:val="00022EEC"/>
    <w:rsid w:val="00025780"/>
    <w:rsid w:val="00030168"/>
    <w:rsid w:val="00040334"/>
    <w:rsid w:val="00040964"/>
    <w:rsid w:val="000411A8"/>
    <w:rsid w:val="00051F16"/>
    <w:rsid w:val="000524AB"/>
    <w:rsid w:val="000640C7"/>
    <w:rsid w:val="000700EC"/>
    <w:rsid w:val="000772DF"/>
    <w:rsid w:val="000773F7"/>
    <w:rsid w:val="00085AA1"/>
    <w:rsid w:val="00086A9B"/>
    <w:rsid w:val="00093910"/>
    <w:rsid w:val="00093E4E"/>
    <w:rsid w:val="000942CF"/>
    <w:rsid w:val="000A0EBE"/>
    <w:rsid w:val="000A2346"/>
    <w:rsid w:val="000A572D"/>
    <w:rsid w:val="000A7395"/>
    <w:rsid w:val="000B4322"/>
    <w:rsid w:val="000B471E"/>
    <w:rsid w:val="000C3EA7"/>
    <w:rsid w:val="000D344F"/>
    <w:rsid w:val="000D5E87"/>
    <w:rsid w:val="000D6B04"/>
    <w:rsid w:val="000F26D5"/>
    <w:rsid w:val="001028EC"/>
    <w:rsid w:val="00112D27"/>
    <w:rsid w:val="00113078"/>
    <w:rsid w:val="00115644"/>
    <w:rsid w:val="00115CC8"/>
    <w:rsid w:val="00123C4A"/>
    <w:rsid w:val="00131F2A"/>
    <w:rsid w:val="001371F3"/>
    <w:rsid w:val="00137ECF"/>
    <w:rsid w:val="00142BB6"/>
    <w:rsid w:val="0014450A"/>
    <w:rsid w:val="001461D9"/>
    <w:rsid w:val="00154FC9"/>
    <w:rsid w:val="00176355"/>
    <w:rsid w:val="00176625"/>
    <w:rsid w:val="00176676"/>
    <w:rsid w:val="0018126F"/>
    <w:rsid w:val="00182B6C"/>
    <w:rsid w:val="00183C94"/>
    <w:rsid w:val="00190DC0"/>
    <w:rsid w:val="001969DA"/>
    <w:rsid w:val="001A015D"/>
    <w:rsid w:val="001C177C"/>
    <w:rsid w:val="001C5281"/>
    <w:rsid w:val="001D2872"/>
    <w:rsid w:val="001D7366"/>
    <w:rsid w:val="001E07D2"/>
    <w:rsid w:val="001F27FB"/>
    <w:rsid w:val="001F6A14"/>
    <w:rsid w:val="002137C4"/>
    <w:rsid w:val="00215D4E"/>
    <w:rsid w:val="00223778"/>
    <w:rsid w:val="00223EE2"/>
    <w:rsid w:val="002273BD"/>
    <w:rsid w:val="00230181"/>
    <w:rsid w:val="00235699"/>
    <w:rsid w:val="002442AF"/>
    <w:rsid w:val="0025043C"/>
    <w:rsid w:val="00266775"/>
    <w:rsid w:val="00276EE3"/>
    <w:rsid w:val="002778A2"/>
    <w:rsid w:val="00277F25"/>
    <w:rsid w:val="00290A57"/>
    <w:rsid w:val="00297041"/>
    <w:rsid w:val="002A39C7"/>
    <w:rsid w:val="002A4C36"/>
    <w:rsid w:val="002E2EC3"/>
    <w:rsid w:val="002E7DCA"/>
    <w:rsid w:val="002F00A6"/>
    <w:rsid w:val="00300BB1"/>
    <w:rsid w:val="00304D2E"/>
    <w:rsid w:val="00310B2F"/>
    <w:rsid w:val="0031109A"/>
    <w:rsid w:val="00313B78"/>
    <w:rsid w:val="003166DF"/>
    <w:rsid w:val="00317892"/>
    <w:rsid w:val="00324A68"/>
    <w:rsid w:val="00325A4B"/>
    <w:rsid w:val="00326B39"/>
    <w:rsid w:val="003279E9"/>
    <w:rsid w:val="003344D5"/>
    <w:rsid w:val="003358D2"/>
    <w:rsid w:val="00337871"/>
    <w:rsid w:val="003402A0"/>
    <w:rsid w:val="00340CC7"/>
    <w:rsid w:val="003418C5"/>
    <w:rsid w:val="00342641"/>
    <w:rsid w:val="00344427"/>
    <w:rsid w:val="003475FD"/>
    <w:rsid w:val="00351568"/>
    <w:rsid w:val="00361F58"/>
    <w:rsid w:val="0037255C"/>
    <w:rsid w:val="0037329D"/>
    <w:rsid w:val="0037490C"/>
    <w:rsid w:val="0038578F"/>
    <w:rsid w:val="00394651"/>
    <w:rsid w:val="0039758B"/>
    <w:rsid w:val="003A5312"/>
    <w:rsid w:val="003A5957"/>
    <w:rsid w:val="003A7507"/>
    <w:rsid w:val="003B0293"/>
    <w:rsid w:val="003B3B84"/>
    <w:rsid w:val="003B7776"/>
    <w:rsid w:val="003C1A38"/>
    <w:rsid w:val="003D6862"/>
    <w:rsid w:val="003E0099"/>
    <w:rsid w:val="003E20DD"/>
    <w:rsid w:val="003F1F31"/>
    <w:rsid w:val="003F31D3"/>
    <w:rsid w:val="003F3C2B"/>
    <w:rsid w:val="003F7F39"/>
    <w:rsid w:val="00402B6C"/>
    <w:rsid w:val="004240E8"/>
    <w:rsid w:val="00427E00"/>
    <w:rsid w:val="004312B5"/>
    <w:rsid w:val="0043332A"/>
    <w:rsid w:val="00440FD7"/>
    <w:rsid w:val="00443FD3"/>
    <w:rsid w:val="004442B0"/>
    <w:rsid w:val="00455C08"/>
    <w:rsid w:val="00456191"/>
    <w:rsid w:val="0045658A"/>
    <w:rsid w:val="0046455F"/>
    <w:rsid w:val="004676EF"/>
    <w:rsid w:val="00472A7C"/>
    <w:rsid w:val="00474281"/>
    <w:rsid w:val="00480CBA"/>
    <w:rsid w:val="00497149"/>
    <w:rsid w:val="004A0E6F"/>
    <w:rsid w:val="004B0742"/>
    <w:rsid w:val="004B227E"/>
    <w:rsid w:val="004D10CA"/>
    <w:rsid w:val="004D5361"/>
    <w:rsid w:val="004D7F64"/>
    <w:rsid w:val="004E2F79"/>
    <w:rsid w:val="004E62F8"/>
    <w:rsid w:val="004F1458"/>
    <w:rsid w:val="004F4463"/>
    <w:rsid w:val="004F7032"/>
    <w:rsid w:val="0050185B"/>
    <w:rsid w:val="00507133"/>
    <w:rsid w:val="00507155"/>
    <w:rsid w:val="005112AF"/>
    <w:rsid w:val="005117C3"/>
    <w:rsid w:val="005139E9"/>
    <w:rsid w:val="00515295"/>
    <w:rsid w:val="0054094F"/>
    <w:rsid w:val="0054267B"/>
    <w:rsid w:val="00543A55"/>
    <w:rsid w:val="00544741"/>
    <w:rsid w:val="005545D4"/>
    <w:rsid w:val="00554BB3"/>
    <w:rsid w:val="00557078"/>
    <w:rsid w:val="005576C3"/>
    <w:rsid w:val="0056127F"/>
    <w:rsid w:val="00561B53"/>
    <w:rsid w:val="00566FAC"/>
    <w:rsid w:val="005779AF"/>
    <w:rsid w:val="0058014D"/>
    <w:rsid w:val="00587532"/>
    <w:rsid w:val="005A0D99"/>
    <w:rsid w:val="005A32AE"/>
    <w:rsid w:val="005A70E3"/>
    <w:rsid w:val="005B1D90"/>
    <w:rsid w:val="005B34AA"/>
    <w:rsid w:val="005B7587"/>
    <w:rsid w:val="005C291D"/>
    <w:rsid w:val="005C2DC0"/>
    <w:rsid w:val="005C2E85"/>
    <w:rsid w:val="005C46BA"/>
    <w:rsid w:val="005C505A"/>
    <w:rsid w:val="005C579E"/>
    <w:rsid w:val="005D47E9"/>
    <w:rsid w:val="005E4F87"/>
    <w:rsid w:val="005F082F"/>
    <w:rsid w:val="005F1479"/>
    <w:rsid w:val="00600F7B"/>
    <w:rsid w:val="006035A7"/>
    <w:rsid w:val="006109AA"/>
    <w:rsid w:val="00616DCE"/>
    <w:rsid w:val="006271E9"/>
    <w:rsid w:val="00630B40"/>
    <w:rsid w:val="00632005"/>
    <w:rsid w:val="00633FFB"/>
    <w:rsid w:val="00635090"/>
    <w:rsid w:val="00636763"/>
    <w:rsid w:val="00641EB7"/>
    <w:rsid w:val="0064487F"/>
    <w:rsid w:val="00647063"/>
    <w:rsid w:val="00653650"/>
    <w:rsid w:val="00656FDB"/>
    <w:rsid w:val="00660CF0"/>
    <w:rsid w:val="00664A3B"/>
    <w:rsid w:val="00665394"/>
    <w:rsid w:val="00666D59"/>
    <w:rsid w:val="00680A68"/>
    <w:rsid w:val="0068346D"/>
    <w:rsid w:val="00684CC6"/>
    <w:rsid w:val="00687AA1"/>
    <w:rsid w:val="00687C76"/>
    <w:rsid w:val="0069080D"/>
    <w:rsid w:val="00691B72"/>
    <w:rsid w:val="00696993"/>
    <w:rsid w:val="006A32BE"/>
    <w:rsid w:val="006A6E8B"/>
    <w:rsid w:val="006C05CB"/>
    <w:rsid w:val="006D7945"/>
    <w:rsid w:val="006E3960"/>
    <w:rsid w:val="006F0D2A"/>
    <w:rsid w:val="006F5D22"/>
    <w:rsid w:val="006F6808"/>
    <w:rsid w:val="00704BBA"/>
    <w:rsid w:val="00707D6D"/>
    <w:rsid w:val="0072031A"/>
    <w:rsid w:val="00722803"/>
    <w:rsid w:val="00722835"/>
    <w:rsid w:val="00722CD3"/>
    <w:rsid w:val="007242DF"/>
    <w:rsid w:val="007311BE"/>
    <w:rsid w:val="007346A3"/>
    <w:rsid w:val="00734CA2"/>
    <w:rsid w:val="007358A9"/>
    <w:rsid w:val="0074341B"/>
    <w:rsid w:val="007435B7"/>
    <w:rsid w:val="0076253C"/>
    <w:rsid w:val="00771BA5"/>
    <w:rsid w:val="00773245"/>
    <w:rsid w:val="007764C5"/>
    <w:rsid w:val="007944C6"/>
    <w:rsid w:val="007A4982"/>
    <w:rsid w:val="007B429D"/>
    <w:rsid w:val="007C0D4F"/>
    <w:rsid w:val="007C62CB"/>
    <w:rsid w:val="007C7DE4"/>
    <w:rsid w:val="007D39A2"/>
    <w:rsid w:val="007D513E"/>
    <w:rsid w:val="007E0080"/>
    <w:rsid w:val="007F1553"/>
    <w:rsid w:val="008037EC"/>
    <w:rsid w:val="0081507D"/>
    <w:rsid w:val="00816E3A"/>
    <w:rsid w:val="00824751"/>
    <w:rsid w:val="008326CE"/>
    <w:rsid w:val="00841F48"/>
    <w:rsid w:val="00846409"/>
    <w:rsid w:val="00847EBD"/>
    <w:rsid w:val="008507CA"/>
    <w:rsid w:val="00871DAD"/>
    <w:rsid w:val="0087598B"/>
    <w:rsid w:val="00875AB1"/>
    <w:rsid w:val="00875D25"/>
    <w:rsid w:val="00882643"/>
    <w:rsid w:val="008877BF"/>
    <w:rsid w:val="008950B0"/>
    <w:rsid w:val="00895804"/>
    <w:rsid w:val="008A5893"/>
    <w:rsid w:val="008B62D3"/>
    <w:rsid w:val="008C5146"/>
    <w:rsid w:val="008C682C"/>
    <w:rsid w:val="008D32B2"/>
    <w:rsid w:val="008E1265"/>
    <w:rsid w:val="008E3AC9"/>
    <w:rsid w:val="008E5ADC"/>
    <w:rsid w:val="008F0FB3"/>
    <w:rsid w:val="009046FC"/>
    <w:rsid w:val="00904F31"/>
    <w:rsid w:val="009116D0"/>
    <w:rsid w:val="009174EA"/>
    <w:rsid w:val="00921C1C"/>
    <w:rsid w:val="00922343"/>
    <w:rsid w:val="0092595E"/>
    <w:rsid w:val="009276E8"/>
    <w:rsid w:val="00930FE8"/>
    <w:rsid w:val="00931F0A"/>
    <w:rsid w:val="00942BA9"/>
    <w:rsid w:val="00944C63"/>
    <w:rsid w:val="00945554"/>
    <w:rsid w:val="00957852"/>
    <w:rsid w:val="009579A7"/>
    <w:rsid w:val="0096159E"/>
    <w:rsid w:val="009717E7"/>
    <w:rsid w:val="009728AA"/>
    <w:rsid w:val="00973AB9"/>
    <w:rsid w:val="00985D91"/>
    <w:rsid w:val="009937A8"/>
    <w:rsid w:val="009B5D38"/>
    <w:rsid w:val="009B66BC"/>
    <w:rsid w:val="009C1510"/>
    <w:rsid w:val="009C3ED6"/>
    <w:rsid w:val="009C5BF3"/>
    <w:rsid w:val="009D3C8A"/>
    <w:rsid w:val="009D6F44"/>
    <w:rsid w:val="009E46CB"/>
    <w:rsid w:val="009F0AFD"/>
    <w:rsid w:val="009F47C7"/>
    <w:rsid w:val="009F50B2"/>
    <w:rsid w:val="009F5985"/>
    <w:rsid w:val="009F5B3F"/>
    <w:rsid w:val="009F75E0"/>
    <w:rsid w:val="00A024C8"/>
    <w:rsid w:val="00A05186"/>
    <w:rsid w:val="00A06082"/>
    <w:rsid w:val="00A11854"/>
    <w:rsid w:val="00A1242C"/>
    <w:rsid w:val="00A12771"/>
    <w:rsid w:val="00A1454D"/>
    <w:rsid w:val="00A221A3"/>
    <w:rsid w:val="00A26042"/>
    <w:rsid w:val="00A30701"/>
    <w:rsid w:val="00A31915"/>
    <w:rsid w:val="00A32B69"/>
    <w:rsid w:val="00A410AE"/>
    <w:rsid w:val="00A45F08"/>
    <w:rsid w:val="00A47B21"/>
    <w:rsid w:val="00A47F7D"/>
    <w:rsid w:val="00A533F1"/>
    <w:rsid w:val="00A568C4"/>
    <w:rsid w:val="00A60BE6"/>
    <w:rsid w:val="00A637BB"/>
    <w:rsid w:val="00A65D3A"/>
    <w:rsid w:val="00A70511"/>
    <w:rsid w:val="00A7577B"/>
    <w:rsid w:val="00A81DC8"/>
    <w:rsid w:val="00A85D76"/>
    <w:rsid w:val="00A86973"/>
    <w:rsid w:val="00A9068C"/>
    <w:rsid w:val="00A92B29"/>
    <w:rsid w:val="00A930AD"/>
    <w:rsid w:val="00A96791"/>
    <w:rsid w:val="00A97BA9"/>
    <w:rsid w:val="00AA129C"/>
    <w:rsid w:val="00AA4BC9"/>
    <w:rsid w:val="00AA7B6A"/>
    <w:rsid w:val="00AB017B"/>
    <w:rsid w:val="00AB45B5"/>
    <w:rsid w:val="00AB592F"/>
    <w:rsid w:val="00AB74AC"/>
    <w:rsid w:val="00AC400B"/>
    <w:rsid w:val="00AD2BCA"/>
    <w:rsid w:val="00AD41C9"/>
    <w:rsid w:val="00AD5CF1"/>
    <w:rsid w:val="00AD6481"/>
    <w:rsid w:val="00AD64D4"/>
    <w:rsid w:val="00AD70D0"/>
    <w:rsid w:val="00AE368D"/>
    <w:rsid w:val="00AF62F2"/>
    <w:rsid w:val="00B04A08"/>
    <w:rsid w:val="00B06F61"/>
    <w:rsid w:val="00B21C77"/>
    <w:rsid w:val="00B234C1"/>
    <w:rsid w:val="00B23D8B"/>
    <w:rsid w:val="00B31020"/>
    <w:rsid w:val="00B32C23"/>
    <w:rsid w:val="00B346D0"/>
    <w:rsid w:val="00B34974"/>
    <w:rsid w:val="00B370BC"/>
    <w:rsid w:val="00B42AA0"/>
    <w:rsid w:val="00B43345"/>
    <w:rsid w:val="00B479EA"/>
    <w:rsid w:val="00B54C57"/>
    <w:rsid w:val="00B574D3"/>
    <w:rsid w:val="00B641B5"/>
    <w:rsid w:val="00B6650A"/>
    <w:rsid w:val="00B80C45"/>
    <w:rsid w:val="00B85500"/>
    <w:rsid w:val="00B86CCB"/>
    <w:rsid w:val="00B90C75"/>
    <w:rsid w:val="00B913B4"/>
    <w:rsid w:val="00B95033"/>
    <w:rsid w:val="00B95365"/>
    <w:rsid w:val="00BA46E8"/>
    <w:rsid w:val="00BA56F5"/>
    <w:rsid w:val="00BA6536"/>
    <w:rsid w:val="00BB688A"/>
    <w:rsid w:val="00BC0A1D"/>
    <w:rsid w:val="00BC177D"/>
    <w:rsid w:val="00BD5CB8"/>
    <w:rsid w:val="00BD7A48"/>
    <w:rsid w:val="00BE57DD"/>
    <w:rsid w:val="00BE67A0"/>
    <w:rsid w:val="00BF3695"/>
    <w:rsid w:val="00BF7A90"/>
    <w:rsid w:val="00C02F3D"/>
    <w:rsid w:val="00C031AF"/>
    <w:rsid w:val="00C03AF7"/>
    <w:rsid w:val="00C055A1"/>
    <w:rsid w:val="00C06447"/>
    <w:rsid w:val="00C0708E"/>
    <w:rsid w:val="00C1384C"/>
    <w:rsid w:val="00C22604"/>
    <w:rsid w:val="00C32D2D"/>
    <w:rsid w:val="00C34893"/>
    <w:rsid w:val="00C53FAF"/>
    <w:rsid w:val="00C56AD7"/>
    <w:rsid w:val="00C56F0D"/>
    <w:rsid w:val="00C57E8F"/>
    <w:rsid w:val="00C6158F"/>
    <w:rsid w:val="00C70165"/>
    <w:rsid w:val="00C70970"/>
    <w:rsid w:val="00C7166B"/>
    <w:rsid w:val="00C72D3D"/>
    <w:rsid w:val="00C73733"/>
    <w:rsid w:val="00C73D1C"/>
    <w:rsid w:val="00C800CA"/>
    <w:rsid w:val="00C84315"/>
    <w:rsid w:val="00C9010D"/>
    <w:rsid w:val="00C927CA"/>
    <w:rsid w:val="00C93870"/>
    <w:rsid w:val="00CA1041"/>
    <w:rsid w:val="00CA438C"/>
    <w:rsid w:val="00CB1F0F"/>
    <w:rsid w:val="00CB2731"/>
    <w:rsid w:val="00CB574D"/>
    <w:rsid w:val="00CB699A"/>
    <w:rsid w:val="00CC22CB"/>
    <w:rsid w:val="00CC41B5"/>
    <w:rsid w:val="00CD7BC5"/>
    <w:rsid w:val="00CF0E0C"/>
    <w:rsid w:val="00D0039C"/>
    <w:rsid w:val="00D02141"/>
    <w:rsid w:val="00D0332E"/>
    <w:rsid w:val="00D231DF"/>
    <w:rsid w:val="00D24F51"/>
    <w:rsid w:val="00D25984"/>
    <w:rsid w:val="00D26275"/>
    <w:rsid w:val="00D31B7B"/>
    <w:rsid w:val="00D31BCD"/>
    <w:rsid w:val="00D653D3"/>
    <w:rsid w:val="00D80574"/>
    <w:rsid w:val="00D8152F"/>
    <w:rsid w:val="00D817D1"/>
    <w:rsid w:val="00D8292D"/>
    <w:rsid w:val="00D868C4"/>
    <w:rsid w:val="00D93CCD"/>
    <w:rsid w:val="00D97ACF"/>
    <w:rsid w:val="00DA0958"/>
    <w:rsid w:val="00DB0949"/>
    <w:rsid w:val="00DB1A61"/>
    <w:rsid w:val="00DB76B5"/>
    <w:rsid w:val="00DC03F8"/>
    <w:rsid w:val="00DD04F7"/>
    <w:rsid w:val="00DE3A46"/>
    <w:rsid w:val="00DE56F6"/>
    <w:rsid w:val="00DE674E"/>
    <w:rsid w:val="00DF3090"/>
    <w:rsid w:val="00DF3C27"/>
    <w:rsid w:val="00DF5D87"/>
    <w:rsid w:val="00DF6ADB"/>
    <w:rsid w:val="00DF7A08"/>
    <w:rsid w:val="00E01482"/>
    <w:rsid w:val="00E05011"/>
    <w:rsid w:val="00E05823"/>
    <w:rsid w:val="00E064C4"/>
    <w:rsid w:val="00E13189"/>
    <w:rsid w:val="00E139D6"/>
    <w:rsid w:val="00E165A0"/>
    <w:rsid w:val="00E216E9"/>
    <w:rsid w:val="00E23968"/>
    <w:rsid w:val="00E342A7"/>
    <w:rsid w:val="00E34C1E"/>
    <w:rsid w:val="00E3641B"/>
    <w:rsid w:val="00E42F2A"/>
    <w:rsid w:val="00E44124"/>
    <w:rsid w:val="00E4496C"/>
    <w:rsid w:val="00E472A0"/>
    <w:rsid w:val="00E50AE6"/>
    <w:rsid w:val="00E51653"/>
    <w:rsid w:val="00E52B62"/>
    <w:rsid w:val="00E604E6"/>
    <w:rsid w:val="00E631E0"/>
    <w:rsid w:val="00E65170"/>
    <w:rsid w:val="00E755B3"/>
    <w:rsid w:val="00E7599A"/>
    <w:rsid w:val="00E838BA"/>
    <w:rsid w:val="00E87923"/>
    <w:rsid w:val="00E9026B"/>
    <w:rsid w:val="00E94FCC"/>
    <w:rsid w:val="00E9729D"/>
    <w:rsid w:val="00E97C95"/>
    <w:rsid w:val="00EB3EC9"/>
    <w:rsid w:val="00EC46B1"/>
    <w:rsid w:val="00EC5075"/>
    <w:rsid w:val="00EC5D40"/>
    <w:rsid w:val="00ED347A"/>
    <w:rsid w:val="00EE1E30"/>
    <w:rsid w:val="00EF45CC"/>
    <w:rsid w:val="00EF6E59"/>
    <w:rsid w:val="00F06358"/>
    <w:rsid w:val="00F128FB"/>
    <w:rsid w:val="00F30306"/>
    <w:rsid w:val="00F32E4E"/>
    <w:rsid w:val="00F33BA3"/>
    <w:rsid w:val="00F3485A"/>
    <w:rsid w:val="00F355C6"/>
    <w:rsid w:val="00F360BD"/>
    <w:rsid w:val="00F45FB7"/>
    <w:rsid w:val="00F50569"/>
    <w:rsid w:val="00F51E91"/>
    <w:rsid w:val="00F632DD"/>
    <w:rsid w:val="00F66B47"/>
    <w:rsid w:val="00F71A70"/>
    <w:rsid w:val="00F73BD3"/>
    <w:rsid w:val="00F7604A"/>
    <w:rsid w:val="00F770F9"/>
    <w:rsid w:val="00F82A30"/>
    <w:rsid w:val="00F85215"/>
    <w:rsid w:val="00F87FA1"/>
    <w:rsid w:val="00F95EDD"/>
    <w:rsid w:val="00FA7B45"/>
    <w:rsid w:val="00FC3619"/>
    <w:rsid w:val="00FC60CA"/>
    <w:rsid w:val="00FC62E5"/>
    <w:rsid w:val="00FC73BF"/>
    <w:rsid w:val="00FC7D6E"/>
    <w:rsid w:val="00FD1823"/>
    <w:rsid w:val="00FD55D0"/>
    <w:rsid w:val="00FE23BB"/>
    <w:rsid w:val="00FE3511"/>
    <w:rsid w:val="00FF105E"/>
    <w:rsid w:val="02C95401"/>
    <w:rsid w:val="04652462"/>
    <w:rsid w:val="0619CD63"/>
    <w:rsid w:val="064344EC"/>
    <w:rsid w:val="0C9B8296"/>
    <w:rsid w:val="0D7DB218"/>
    <w:rsid w:val="0FF4A5A5"/>
    <w:rsid w:val="1022F18D"/>
    <w:rsid w:val="106F1B23"/>
    <w:rsid w:val="1122C53D"/>
    <w:rsid w:val="1170DF1E"/>
    <w:rsid w:val="12002719"/>
    <w:rsid w:val="128445DD"/>
    <w:rsid w:val="133909F2"/>
    <w:rsid w:val="1346C77B"/>
    <w:rsid w:val="13EC73D3"/>
    <w:rsid w:val="1431DCFD"/>
    <w:rsid w:val="171FFB56"/>
    <w:rsid w:val="173286C5"/>
    <w:rsid w:val="17E6B104"/>
    <w:rsid w:val="18CE5726"/>
    <w:rsid w:val="18F5740F"/>
    <w:rsid w:val="1909F8FA"/>
    <w:rsid w:val="1A9FD8F3"/>
    <w:rsid w:val="1AB02AE1"/>
    <w:rsid w:val="1C6CBE7F"/>
    <w:rsid w:val="1D35CF67"/>
    <w:rsid w:val="1D4DE9BA"/>
    <w:rsid w:val="1D590895"/>
    <w:rsid w:val="1D97E922"/>
    <w:rsid w:val="1DD446A3"/>
    <w:rsid w:val="1E148608"/>
    <w:rsid w:val="1E954CDB"/>
    <w:rsid w:val="1EEB4DCF"/>
    <w:rsid w:val="1F4927CF"/>
    <w:rsid w:val="2042C84A"/>
    <w:rsid w:val="2075A558"/>
    <w:rsid w:val="2210F42D"/>
    <w:rsid w:val="232E77C4"/>
    <w:rsid w:val="239B4329"/>
    <w:rsid w:val="25BAF86F"/>
    <w:rsid w:val="265727AC"/>
    <w:rsid w:val="26B04461"/>
    <w:rsid w:val="270978B5"/>
    <w:rsid w:val="284C14C2"/>
    <w:rsid w:val="29D941D1"/>
    <w:rsid w:val="29E7E523"/>
    <w:rsid w:val="2A65D2AA"/>
    <w:rsid w:val="2C61D71F"/>
    <w:rsid w:val="2CA28C2A"/>
    <w:rsid w:val="2CC5071D"/>
    <w:rsid w:val="2D4574E8"/>
    <w:rsid w:val="2E1E8B2C"/>
    <w:rsid w:val="2F1E6CC5"/>
    <w:rsid w:val="2F6B9195"/>
    <w:rsid w:val="2FE9610F"/>
    <w:rsid w:val="315CD4F0"/>
    <w:rsid w:val="33CCBE63"/>
    <w:rsid w:val="34A1D8DC"/>
    <w:rsid w:val="34AE4760"/>
    <w:rsid w:val="35377999"/>
    <w:rsid w:val="386BEB7F"/>
    <w:rsid w:val="386F1A5B"/>
    <w:rsid w:val="393ED6AD"/>
    <w:rsid w:val="3941EA4C"/>
    <w:rsid w:val="394FEA83"/>
    <w:rsid w:val="39A8E1F1"/>
    <w:rsid w:val="39ED4A6F"/>
    <w:rsid w:val="3FE98B14"/>
    <w:rsid w:val="403746BC"/>
    <w:rsid w:val="419FA3C2"/>
    <w:rsid w:val="42B25757"/>
    <w:rsid w:val="42C143A7"/>
    <w:rsid w:val="4346CBE7"/>
    <w:rsid w:val="43717DAD"/>
    <w:rsid w:val="44B28702"/>
    <w:rsid w:val="44D6A520"/>
    <w:rsid w:val="4577349F"/>
    <w:rsid w:val="47227075"/>
    <w:rsid w:val="49181361"/>
    <w:rsid w:val="4B4CB8F5"/>
    <w:rsid w:val="4BC4CC6D"/>
    <w:rsid w:val="4E4040EB"/>
    <w:rsid w:val="4E5E866C"/>
    <w:rsid w:val="4E974ACA"/>
    <w:rsid w:val="4FCBEB63"/>
    <w:rsid w:val="526B1316"/>
    <w:rsid w:val="52B5CF66"/>
    <w:rsid w:val="53BDF9DB"/>
    <w:rsid w:val="552EEDBE"/>
    <w:rsid w:val="55741E34"/>
    <w:rsid w:val="56B4486F"/>
    <w:rsid w:val="571D26B6"/>
    <w:rsid w:val="573AB145"/>
    <w:rsid w:val="57CE10EE"/>
    <w:rsid w:val="583B4D4F"/>
    <w:rsid w:val="5923974D"/>
    <w:rsid w:val="5A42AFFD"/>
    <w:rsid w:val="5C3E4F13"/>
    <w:rsid w:val="5C71C4BD"/>
    <w:rsid w:val="617EA5A1"/>
    <w:rsid w:val="61E1960F"/>
    <w:rsid w:val="62C1999F"/>
    <w:rsid w:val="6303CB7C"/>
    <w:rsid w:val="63611567"/>
    <w:rsid w:val="63C632C2"/>
    <w:rsid w:val="65620323"/>
    <w:rsid w:val="689B453F"/>
    <w:rsid w:val="68B9384A"/>
    <w:rsid w:val="69CF5985"/>
    <w:rsid w:val="6BE4B036"/>
    <w:rsid w:val="6C1730B3"/>
    <w:rsid w:val="6CB5F1A8"/>
    <w:rsid w:val="6D5DB8A7"/>
    <w:rsid w:val="6F9D2D19"/>
    <w:rsid w:val="7141CAB7"/>
    <w:rsid w:val="71AC9253"/>
    <w:rsid w:val="7680024C"/>
    <w:rsid w:val="7700C90D"/>
    <w:rsid w:val="79E1C84E"/>
    <w:rsid w:val="7B867B5D"/>
    <w:rsid w:val="7CAC25A5"/>
    <w:rsid w:val="7D01ACB5"/>
    <w:rsid w:val="7D196910"/>
    <w:rsid w:val="7D5D15CF"/>
    <w:rsid w:val="7D6E522F"/>
    <w:rsid w:val="7D9F1FEF"/>
    <w:rsid w:val="7E9D7D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4AAED"/>
  <w15:chartTrackingRefBased/>
  <w15:docId w15:val="{D6EE916B-AC70-4770-AA77-74F50CC7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429D"/>
    <w:rPr>
      <w:color w:val="0563C1" w:themeColor="hyperlink"/>
      <w:u w:val="single"/>
    </w:rPr>
  </w:style>
  <w:style w:type="character" w:styleId="UnresolvedMention">
    <w:name w:val="Unresolved Mention"/>
    <w:basedOn w:val="DefaultParagraphFont"/>
    <w:uiPriority w:val="99"/>
    <w:semiHidden/>
    <w:unhideWhenUsed/>
    <w:rsid w:val="007B429D"/>
    <w:rPr>
      <w:color w:val="605E5C"/>
      <w:shd w:val="clear" w:color="auto" w:fill="E1DFDD"/>
    </w:rPr>
  </w:style>
  <w:style w:type="table" w:styleId="TableGrid">
    <w:name w:val="Table Grid"/>
    <w:basedOn w:val="TableNormal"/>
    <w:uiPriority w:val="39"/>
    <w:rsid w:val="00A56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1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BA5"/>
  </w:style>
  <w:style w:type="paragraph" w:styleId="Footer">
    <w:name w:val="footer"/>
    <w:basedOn w:val="Normal"/>
    <w:link w:val="FooterChar"/>
    <w:uiPriority w:val="99"/>
    <w:unhideWhenUsed/>
    <w:rsid w:val="00771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BA5"/>
  </w:style>
  <w:style w:type="character" w:styleId="CommentReference">
    <w:name w:val="annotation reference"/>
    <w:basedOn w:val="DefaultParagraphFont"/>
    <w:uiPriority w:val="99"/>
    <w:semiHidden/>
    <w:unhideWhenUsed/>
    <w:rsid w:val="00B6650A"/>
    <w:rPr>
      <w:sz w:val="16"/>
      <w:szCs w:val="16"/>
    </w:rPr>
  </w:style>
  <w:style w:type="paragraph" w:styleId="CommentText">
    <w:name w:val="annotation text"/>
    <w:basedOn w:val="Normal"/>
    <w:link w:val="CommentTextChar"/>
    <w:uiPriority w:val="99"/>
    <w:unhideWhenUsed/>
    <w:rsid w:val="00B6650A"/>
    <w:pPr>
      <w:spacing w:line="240" w:lineRule="auto"/>
    </w:pPr>
    <w:rPr>
      <w:sz w:val="20"/>
      <w:szCs w:val="20"/>
    </w:rPr>
  </w:style>
  <w:style w:type="character" w:customStyle="1" w:styleId="CommentTextChar">
    <w:name w:val="Comment Text Char"/>
    <w:basedOn w:val="DefaultParagraphFont"/>
    <w:link w:val="CommentText"/>
    <w:uiPriority w:val="99"/>
    <w:rsid w:val="00B6650A"/>
    <w:rPr>
      <w:sz w:val="20"/>
      <w:szCs w:val="20"/>
    </w:rPr>
  </w:style>
  <w:style w:type="paragraph" w:styleId="CommentSubject">
    <w:name w:val="annotation subject"/>
    <w:basedOn w:val="CommentText"/>
    <w:next w:val="CommentText"/>
    <w:link w:val="CommentSubjectChar"/>
    <w:uiPriority w:val="99"/>
    <w:semiHidden/>
    <w:unhideWhenUsed/>
    <w:rsid w:val="00B6650A"/>
    <w:rPr>
      <w:b/>
      <w:bCs/>
    </w:rPr>
  </w:style>
  <w:style w:type="character" w:customStyle="1" w:styleId="CommentSubjectChar">
    <w:name w:val="Comment Subject Char"/>
    <w:basedOn w:val="CommentTextChar"/>
    <w:link w:val="CommentSubject"/>
    <w:uiPriority w:val="99"/>
    <w:semiHidden/>
    <w:rsid w:val="00B6650A"/>
    <w:rPr>
      <w:b/>
      <w:bCs/>
      <w:sz w:val="20"/>
      <w:szCs w:val="20"/>
    </w:rPr>
  </w:style>
  <w:style w:type="paragraph" w:styleId="Revision">
    <w:name w:val="Revision"/>
    <w:hidden/>
    <w:uiPriority w:val="99"/>
    <w:semiHidden/>
    <w:rsid w:val="00B6650A"/>
    <w:pPr>
      <w:spacing w:after="0" w:line="240" w:lineRule="auto"/>
    </w:pPr>
  </w:style>
  <w:style w:type="character" w:styleId="Mention">
    <w:name w:val="Mention"/>
    <w:basedOn w:val="DefaultParagraphFont"/>
    <w:uiPriority w:val="99"/>
    <w:unhideWhenUsed/>
    <w:rsid w:val="00183C94"/>
    <w:rPr>
      <w:color w:val="2B579A"/>
      <w:shd w:val="clear" w:color="auto" w:fill="E1DFDD"/>
    </w:rPr>
  </w:style>
  <w:style w:type="character" w:styleId="FollowedHyperlink">
    <w:name w:val="FollowedHyperlink"/>
    <w:basedOn w:val="DefaultParagraphFont"/>
    <w:uiPriority w:val="99"/>
    <w:semiHidden/>
    <w:unhideWhenUsed/>
    <w:rsid w:val="00085AA1"/>
    <w:rPr>
      <w:color w:val="954F72" w:themeColor="followedHyperlink"/>
      <w:u w:val="single"/>
    </w:rPr>
  </w:style>
  <w:style w:type="paragraph" w:styleId="ListParagraph">
    <w:name w:val="List Paragraph"/>
    <w:basedOn w:val="Normal"/>
    <w:uiPriority w:val="34"/>
    <w:qFormat/>
    <w:rsid w:val="006F6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a.cdc.gov/nip/isd/ycts/mod1/courses/vfc/ce.asp" TargetMode="External"/><Relationship Id="rId18" Type="http://schemas.openxmlformats.org/officeDocument/2006/relationships/hyperlink" Target="https://www.michigan.gov/mdhhs/inside-mdhhs/county-offices/lh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ichigan.gov/mdhhs/inside-mdhhs/county-offices/lhd" TargetMode="External"/><Relationship Id="rId17" Type="http://schemas.openxmlformats.org/officeDocument/2006/relationships/hyperlink" Target="mailto:checcimms@michigan.gov"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michigan.gov/mdhhs/inside-mdhhs/county-offices/lhd" TargetMode="External"/><Relationship Id="rId20" Type="http://schemas.openxmlformats.org/officeDocument/2006/relationships/hyperlink" Target="mailto:checcimms@michiga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dhhscd.qualtrics.com/jfe/form/SV_24PFlzZ2dECnTe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ichigan.gov/mdhhs/-/media/Project/Websites/mdhhs/Adult-and-Childrens-Services/Children-and-Families/Immunization-Information/VFC/Michigan-VFC-Provider-Manual.pdf?rev=a20a2ef2ed8d407a8860bdd0428f287e&amp;hash=557AF26E83BFBA68F69AD0E6F82FE0EB"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checcimms@michiga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a.cdc.gov/nip/isd/ycts/mod1/courses/sh/ce.asp"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1873D5C4EEB4FEA8DC7E9A90C930B8A"/>
        <w:category>
          <w:name w:val="General"/>
          <w:gallery w:val="placeholder"/>
        </w:category>
        <w:types>
          <w:type w:val="bbPlcHdr"/>
        </w:types>
        <w:behaviors>
          <w:behavior w:val="content"/>
        </w:behaviors>
        <w:guid w:val="{6CCF206E-BC8A-4DC6-9148-CF8B385532DD}"/>
      </w:docPartPr>
      <w:docPartBody>
        <w:p w:rsidR="0021457D" w:rsidRDefault="002145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14334"/>
    <w:rsid w:val="0021457D"/>
    <w:rsid w:val="002778A2"/>
    <w:rsid w:val="00314334"/>
    <w:rsid w:val="003C2E44"/>
    <w:rsid w:val="003E397D"/>
    <w:rsid w:val="00475413"/>
    <w:rsid w:val="004B227E"/>
    <w:rsid w:val="00616DCE"/>
    <w:rsid w:val="006E1574"/>
    <w:rsid w:val="007D7303"/>
    <w:rsid w:val="009E1FC8"/>
    <w:rsid w:val="00AB74AC"/>
    <w:rsid w:val="00B95033"/>
    <w:rsid w:val="00BE0285"/>
    <w:rsid w:val="00C03AF7"/>
    <w:rsid w:val="00D02141"/>
    <w:rsid w:val="00D231DF"/>
    <w:rsid w:val="00D817D1"/>
    <w:rsid w:val="00D8421C"/>
    <w:rsid w:val="00F27B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4f8682-7732-49a0-a6cd-d421ced0cd65">
      <Terms xmlns="http://schemas.microsoft.com/office/infopath/2007/PartnerControls"/>
    </lcf76f155ced4ddcb4097134ff3c332f>
    <TaxCatchAll xmlns="e4664c3e-f049-4574-bd7d-7499d2032c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23C491E92749409BCC57EA9CEF7A77" ma:contentTypeVersion="16" ma:contentTypeDescription="Create a new document." ma:contentTypeScope="" ma:versionID="ee8d4f61ce86bb3ca72ed312e7ba1cd7">
  <xsd:schema xmlns:xsd="http://www.w3.org/2001/XMLSchema" xmlns:xs="http://www.w3.org/2001/XMLSchema" xmlns:p="http://schemas.microsoft.com/office/2006/metadata/properties" xmlns:ns2="a74f8682-7732-49a0-a6cd-d421ced0cd65" xmlns:ns3="90ba4233-c854-41e6-a37a-3ff9f870247f" xmlns:ns4="e4664c3e-f049-4574-bd7d-7499d2032cca" targetNamespace="http://schemas.microsoft.com/office/2006/metadata/properties" ma:root="true" ma:fieldsID="5c9a2cd44aa21b2f8ebb85ce7a9ab0d5" ns2:_="" ns3:_="" ns4:_="">
    <xsd:import namespace="a74f8682-7732-49a0-a6cd-d421ced0cd65"/>
    <xsd:import namespace="90ba4233-c854-41e6-a37a-3ff9f870247f"/>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f8682-7732-49a0-a6cd-d421ced0c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a4233-c854-41e6-a37a-3ff9f87024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eeb960-444b-4bbb-8cf4-caeaa7f195e2}" ma:internalName="TaxCatchAll" ma:showField="CatchAllData" ma:web="90ba4233-c854-41e6-a37a-3ff9f8702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6A6B7-BB9B-48CC-89B0-63F15FFA7E6B}">
  <ds:schemaRefs>
    <ds:schemaRef ds:uri="http://schemas.microsoft.com/office/2006/metadata/properties"/>
    <ds:schemaRef ds:uri="http://schemas.microsoft.com/office/infopath/2007/PartnerControls"/>
    <ds:schemaRef ds:uri="a74f8682-7732-49a0-a6cd-d421ced0cd65"/>
    <ds:schemaRef ds:uri="e4664c3e-f049-4574-bd7d-7499d2032cca"/>
  </ds:schemaRefs>
</ds:datastoreItem>
</file>

<file path=customXml/itemProps2.xml><?xml version="1.0" encoding="utf-8"?>
<ds:datastoreItem xmlns:ds="http://schemas.openxmlformats.org/officeDocument/2006/customXml" ds:itemID="{AA075DD3-6C2E-4CD3-9B5B-47A99C349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f8682-7732-49a0-a6cd-d421ced0cd65"/>
    <ds:schemaRef ds:uri="90ba4233-c854-41e6-a37a-3ff9f870247f"/>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A8DA5-8589-4434-9D39-D985A662BA08}">
  <ds:schemaRefs>
    <ds:schemaRef ds:uri="http://schemas.microsoft.com/sharepoint/v3/contenttype/forms"/>
  </ds:schemaRefs>
</ds:datastoreItem>
</file>

<file path=customXml/itemProps4.xml><?xml version="1.0" encoding="utf-8"?>
<ds:datastoreItem xmlns:ds="http://schemas.openxmlformats.org/officeDocument/2006/customXml" ds:itemID="{13FABBC8-FB00-4FDB-8746-5BC35E48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5906</Characters>
  <Application>Microsoft Office Word</Application>
  <DocSecurity>4</DocSecurity>
  <Lines>49</Lines>
  <Paragraphs>13</Paragraphs>
  <ScaleCrop>false</ScaleCrop>
  <Company>State Of Michigan</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Heather (DHHS)</dc:creator>
  <cp:keywords/>
  <dc:description/>
  <cp:lastModifiedBy>Mangina, Nitya (DHHS-Contractor)</cp:lastModifiedBy>
  <cp:revision>2</cp:revision>
  <dcterms:created xsi:type="dcterms:W3CDTF">2024-12-17T18:59:00Z</dcterms:created>
  <dcterms:modified xsi:type="dcterms:W3CDTF">2024-12-17T18:59:00Z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2023-11-08T13:22:49Z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ba47c46a-e578-414b-857b-65171dfc9f9f</vt:lpwstr>
  </property>
  <property fmtid="{D5CDD505-2E9C-101B-9397-08002B2CF9AE}" pid="8" name="MSIP_Label_3a2fed65-62e7-46ea-af74-187e0c17143a_ContentBits">
    <vt:lpwstr>0</vt:lpwstr>
  </property>
  <property fmtid="{D5CDD505-2E9C-101B-9397-08002B2CF9AE}" pid="9" name="ContentTypeId">
    <vt:lpwstr>0x0101003123C491E92749409BCC57EA9CEF7A77</vt:lpwstr>
  </property>
  <property fmtid="{D5CDD505-2E9C-101B-9397-08002B2CF9AE}" pid="10" name="MediaServiceImageTags">
    <vt:lpwstr/>
  </property>
</Properties>
</file>