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7F8F63" w14:textId="3A3A34E7" w:rsidR="00F92AC9" w:rsidRPr="00F92AC9" w:rsidRDefault="00F92AC9" w:rsidP="00F92AC9">
      <w:pPr>
        <w:rPr>
          <w:szCs w:val="20"/>
        </w:rPr>
      </w:pPr>
      <w:r w:rsidRPr="00F92AC9">
        <w:rPr>
          <w:szCs w:val="20"/>
        </w:rPr>
        <w:t xml:space="preserve">June </w:t>
      </w:r>
      <w:r w:rsidR="000D6A9B">
        <w:rPr>
          <w:szCs w:val="20"/>
        </w:rPr>
        <w:t>1</w:t>
      </w:r>
      <w:r w:rsidR="00DD77FA">
        <w:rPr>
          <w:szCs w:val="20"/>
        </w:rPr>
        <w:t>5</w:t>
      </w:r>
      <w:r w:rsidRPr="00F92AC9">
        <w:rPr>
          <w:szCs w:val="20"/>
        </w:rPr>
        <w:t>, 201</w:t>
      </w:r>
      <w:r w:rsidR="000D6A9B">
        <w:rPr>
          <w:szCs w:val="20"/>
        </w:rPr>
        <w:t>8</w:t>
      </w:r>
      <w:r w:rsidRPr="00F92AC9">
        <w:rPr>
          <w:szCs w:val="20"/>
        </w:rPr>
        <w:tab/>
      </w:r>
      <w:r w:rsidRPr="00F92AC9">
        <w:rPr>
          <w:szCs w:val="20"/>
        </w:rPr>
        <w:tab/>
      </w:r>
      <w:r w:rsidRPr="00F92AC9">
        <w:rPr>
          <w:szCs w:val="20"/>
        </w:rPr>
        <w:tab/>
      </w:r>
      <w:r w:rsidRPr="00F92AC9">
        <w:rPr>
          <w:szCs w:val="20"/>
        </w:rPr>
        <w:tab/>
      </w:r>
      <w:r w:rsidRPr="00F92AC9">
        <w:rPr>
          <w:szCs w:val="20"/>
        </w:rPr>
        <w:tab/>
      </w:r>
      <w:r w:rsidRPr="00F92AC9">
        <w:rPr>
          <w:szCs w:val="20"/>
        </w:rPr>
        <w:tab/>
      </w:r>
      <w:r w:rsidRPr="00F92AC9">
        <w:rPr>
          <w:szCs w:val="20"/>
        </w:rPr>
        <w:tab/>
      </w:r>
      <w:r w:rsidRPr="00F92AC9">
        <w:rPr>
          <w:szCs w:val="20"/>
        </w:rPr>
        <w:tab/>
        <w:t xml:space="preserve"> </w:t>
      </w:r>
      <w:r w:rsidR="00B63EB0" w:rsidRPr="00033CA5">
        <w:rPr>
          <w:color w:val="000000"/>
          <w:sz w:val="32"/>
          <w:szCs w:val="32"/>
        </w:rPr>
        <w:t>D R A F T</w:t>
      </w:r>
    </w:p>
    <w:p w14:paraId="02ACB70A" w14:textId="77777777" w:rsidR="00F92AC9" w:rsidRPr="00F92AC9" w:rsidRDefault="00F92AC9" w:rsidP="00F92AC9">
      <w:pPr>
        <w:autoSpaceDE w:val="0"/>
        <w:autoSpaceDN w:val="0"/>
        <w:adjustRightInd w:val="0"/>
        <w:rPr>
          <w:color w:val="000000"/>
          <w:szCs w:val="20"/>
        </w:rPr>
      </w:pPr>
    </w:p>
    <w:p w14:paraId="7A2192DC" w14:textId="77777777" w:rsidR="00BF2DE5" w:rsidRDefault="00BF2DE5" w:rsidP="00F92AC9">
      <w:pPr>
        <w:autoSpaceDE w:val="0"/>
        <w:autoSpaceDN w:val="0"/>
        <w:adjustRightInd w:val="0"/>
        <w:rPr>
          <w:color w:val="000000"/>
          <w:szCs w:val="20"/>
        </w:rPr>
      </w:pPr>
    </w:p>
    <w:p w14:paraId="36F6A797" w14:textId="6A3E7BD5" w:rsidR="00F92AC9" w:rsidRPr="00F92AC9" w:rsidRDefault="00EE65D0" w:rsidP="00F92AC9">
      <w:pPr>
        <w:autoSpaceDE w:val="0"/>
        <w:autoSpaceDN w:val="0"/>
        <w:adjustRightInd w:val="0"/>
        <w:rPr>
          <w:color w:val="000000"/>
          <w:szCs w:val="20"/>
        </w:rPr>
      </w:pPr>
      <w:r>
        <w:rPr>
          <w:color w:val="000000"/>
          <w:szCs w:val="20"/>
        </w:rPr>
        <w:t>Ms. Seema Verma</w:t>
      </w:r>
      <w:r w:rsidR="00E85441">
        <w:rPr>
          <w:color w:val="000000"/>
          <w:szCs w:val="20"/>
        </w:rPr>
        <w:tab/>
      </w:r>
      <w:r w:rsidR="00E85441">
        <w:rPr>
          <w:color w:val="000000"/>
          <w:szCs w:val="20"/>
        </w:rPr>
        <w:tab/>
      </w:r>
      <w:r w:rsidR="00E85441">
        <w:rPr>
          <w:color w:val="000000"/>
          <w:szCs w:val="20"/>
        </w:rPr>
        <w:tab/>
      </w:r>
      <w:r w:rsidR="00E85441">
        <w:rPr>
          <w:color w:val="000000"/>
          <w:szCs w:val="20"/>
        </w:rPr>
        <w:tab/>
      </w:r>
      <w:r w:rsidR="00E85441">
        <w:rPr>
          <w:color w:val="000000"/>
          <w:szCs w:val="20"/>
        </w:rPr>
        <w:tab/>
      </w:r>
      <w:r w:rsidR="00E85441">
        <w:rPr>
          <w:color w:val="000000"/>
          <w:szCs w:val="20"/>
        </w:rPr>
        <w:tab/>
      </w:r>
      <w:r w:rsidR="00E85441">
        <w:rPr>
          <w:color w:val="000000"/>
          <w:szCs w:val="20"/>
        </w:rPr>
        <w:tab/>
      </w:r>
    </w:p>
    <w:p w14:paraId="5CEF384B" w14:textId="77777777" w:rsidR="005E58F1" w:rsidRDefault="00EE65D0" w:rsidP="00F92AC9">
      <w:pPr>
        <w:autoSpaceDE w:val="0"/>
        <w:autoSpaceDN w:val="0"/>
        <w:adjustRightInd w:val="0"/>
        <w:rPr>
          <w:color w:val="000000"/>
          <w:szCs w:val="20"/>
        </w:rPr>
      </w:pPr>
      <w:r>
        <w:rPr>
          <w:color w:val="000000"/>
          <w:szCs w:val="20"/>
        </w:rPr>
        <w:t>A</w:t>
      </w:r>
      <w:r w:rsidR="00F92AC9" w:rsidRPr="00F92AC9">
        <w:rPr>
          <w:color w:val="000000"/>
          <w:szCs w:val="20"/>
        </w:rPr>
        <w:t xml:space="preserve">dministrator                                                                      </w:t>
      </w:r>
    </w:p>
    <w:p w14:paraId="15040760" w14:textId="45E304DB" w:rsidR="00F92AC9" w:rsidRPr="005E58F1" w:rsidRDefault="00F92AC9" w:rsidP="00F92AC9">
      <w:pPr>
        <w:autoSpaceDE w:val="0"/>
        <w:autoSpaceDN w:val="0"/>
        <w:adjustRightInd w:val="0"/>
        <w:rPr>
          <w:color w:val="000000"/>
          <w:sz w:val="18"/>
          <w:szCs w:val="20"/>
        </w:rPr>
      </w:pPr>
      <w:r w:rsidRPr="00F92AC9">
        <w:rPr>
          <w:color w:val="000000"/>
          <w:szCs w:val="20"/>
        </w:rPr>
        <w:t>Centers for Medicare &amp; Medicaid Services</w:t>
      </w:r>
      <w:r w:rsidR="002B6676">
        <w:rPr>
          <w:color w:val="000000"/>
          <w:szCs w:val="20"/>
        </w:rPr>
        <w:tab/>
      </w:r>
      <w:r w:rsidR="002B6676">
        <w:rPr>
          <w:color w:val="000000"/>
          <w:szCs w:val="20"/>
        </w:rPr>
        <w:tab/>
      </w:r>
      <w:r w:rsidR="002B6676">
        <w:rPr>
          <w:color w:val="000000"/>
          <w:szCs w:val="20"/>
        </w:rPr>
        <w:tab/>
      </w:r>
      <w:r w:rsidR="002B6676">
        <w:rPr>
          <w:color w:val="000000"/>
          <w:szCs w:val="20"/>
        </w:rPr>
        <w:tab/>
      </w:r>
      <w:r w:rsidR="002B6676">
        <w:rPr>
          <w:color w:val="000000"/>
          <w:szCs w:val="20"/>
        </w:rPr>
        <w:tab/>
      </w:r>
      <w:r w:rsidR="002B6676" w:rsidRPr="00033CA5">
        <w:rPr>
          <w:color w:val="000000"/>
          <w:sz w:val="32"/>
          <w:szCs w:val="32"/>
        </w:rPr>
        <w:t xml:space="preserve"> </w:t>
      </w:r>
    </w:p>
    <w:p w14:paraId="569BB8CD" w14:textId="77777777" w:rsidR="00F92AC9" w:rsidRPr="00F92AC9" w:rsidRDefault="00F92AC9" w:rsidP="00F92AC9">
      <w:pPr>
        <w:autoSpaceDE w:val="0"/>
        <w:autoSpaceDN w:val="0"/>
        <w:adjustRightInd w:val="0"/>
        <w:rPr>
          <w:color w:val="000000"/>
          <w:szCs w:val="20"/>
        </w:rPr>
      </w:pPr>
      <w:r w:rsidRPr="00F92AC9">
        <w:rPr>
          <w:color w:val="000000"/>
          <w:szCs w:val="20"/>
        </w:rPr>
        <w:t>Hubert H. Humphrey Building</w:t>
      </w:r>
    </w:p>
    <w:p w14:paraId="2F0D82E4" w14:textId="77777777" w:rsidR="00F92AC9" w:rsidRPr="00F92AC9" w:rsidRDefault="00F92AC9" w:rsidP="00F92AC9">
      <w:pPr>
        <w:autoSpaceDE w:val="0"/>
        <w:autoSpaceDN w:val="0"/>
        <w:adjustRightInd w:val="0"/>
        <w:rPr>
          <w:color w:val="000000"/>
          <w:szCs w:val="20"/>
        </w:rPr>
      </w:pPr>
      <w:r w:rsidRPr="00F92AC9">
        <w:rPr>
          <w:color w:val="000000"/>
          <w:szCs w:val="20"/>
        </w:rPr>
        <w:t>200 Independence Avenue, S.W., Room 445-G</w:t>
      </w:r>
    </w:p>
    <w:p w14:paraId="34632651" w14:textId="77777777" w:rsidR="00F92AC9" w:rsidRPr="00F92AC9" w:rsidRDefault="00F92AC9" w:rsidP="00F92AC9">
      <w:pPr>
        <w:autoSpaceDE w:val="0"/>
        <w:autoSpaceDN w:val="0"/>
        <w:adjustRightInd w:val="0"/>
        <w:rPr>
          <w:color w:val="000000"/>
          <w:szCs w:val="20"/>
        </w:rPr>
      </w:pPr>
      <w:r w:rsidRPr="00F92AC9">
        <w:rPr>
          <w:color w:val="000000"/>
          <w:szCs w:val="20"/>
        </w:rPr>
        <w:t>Washington, DC 20201</w:t>
      </w:r>
    </w:p>
    <w:p w14:paraId="5AC1C1D3" w14:textId="77777777" w:rsidR="00F92AC9" w:rsidRPr="00F92AC9" w:rsidRDefault="00F92AC9" w:rsidP="00F92AC9">
      <w:pPr>
        <w:rPr>
          <w:szCs w:val="20"/>
        </w:rPr>
      </w:pPr>
    </w:p>
    <w:p w14:paraId="563591AB" w14:textId="29407842" w:rsidR="00F92AC9" w:rsidRPr="00F92AC9" w:rsidRDefault="00F92AC9" w:rsidP="00F92AC9">
      <w:pPr>
        <w:autoSpaceDE w:val="0"/>
        <w:autoSpaceDN w:val="0"/>
        <w:adjustRightInd w:val="0"/>
        <w:rPr>
          <w:b/>
          <w:i/>
          <w:szCs w:val="20"/>
        </w:rPr>
      </w:pPr>
      <w:r w:rsidRPr="00F92AC9">
        <w:rPr>
          <w:b/>
          <w:bCs/>
          <w:i/>
          <w:iCs/>
          <w:szCs w:val="20"/>
        </w:rPr>
        <w:t>RE: CMS-16</w:t>
      </w:r>
      <w:r w:rsidR="000D6A9B">
        <w:rPr>
          <w:b/>
          <w:bCs/>
          <w:i/>
          <w:iCs/>
          <w:szCs w:val="20"/>
        </w:rPr>
        <w:t>88</w:t>
      </w:r>
      <w:r w:rsidRPr="00F92AC9">
        <w:rPr>
          <w:b/>
          <w:bCs/>
          <w:i/>
          <w:iCs/>
          <w:szCs w:val="20"/>
        </w:rPr>
        <w:t xml:space="preserve">-P, </w:t>
      </w:r>
      <w:r w:rsidRPr="00F92AC9">
        <w:rPr>
          <w:b/>
          <w:i/>
          <w:szCs w:val="20"/>
        </w:rPr>
        <w:t>Medicare Program; Prospective Payment System Inpatient Rehabilitation Facility</w:t>
      </w:r>
    </w:p>
    <w:p w14:paraId="60223B0A" w14:textId="77777777" w:rsidR="00F92AC9" w:rsidRPr="00F92AC9" w:rsidRDefault="00F92AC9" w:rsidP="00F92AC9">
      <w:pPr>
        <w:autoSpaceDE w:val="0"/>
        <w:autoSpaceDN w:val="0"/>
        <w:adjustRightInd w:val="0"/>
        <w:rPr>
          <w:bCs/>
          <w:iCs/>
          <w:szCs w:val="20"/>
        </w:rPr>
      </w:pPr>
    </w:p>
    <w:p w14:paraId="692D5232" w14:textId="77777777" w:rsidR="00BF2DE5" w:rsidRDefault="00BF2DE5" w:rsidP="00F92AC9">
      <w:pPr>
        <w:autoSpaceDE w:val="0"/>
        <w:autoSpaceDN w:val="0"/>
        <w:adjustRightInd w:val="0"/>
        <w:rPr>
          <w:szCs w:val="20"/>
        </w:rPr>
      </w:pPr>
    </w:p>
    <w:p w14:paraId="1C3FDA62" w14:textId="750C051E" w:rsidR="00F92AC9" w:rsidRPr="00F92AC9" w:rsidRDefault="00F92AC9" w:rsidP="00F92AC9">
      <w:pPr>
        <w:autoSpaceDE w:val="0"/>
        <w:autoSpaceDN w:val="0"/>
        <w:adjustRightInd w:val="0"/>
        <w:rPr>
          <w:szCs w:val="20"/>
        </w:rPr>
      </w:pPr>
      <w:bookmarkStart w:id="0" w:name="_GoBack"/>
      <w:bookmarkEnd w:id="0"/>
      <w:r w:rsidRPr="00F92AC9">
        <w:rPr>
          <w:szCs w:val="20"/>
        </w:rPr>
        <w:t>Dear M</w:t>
      </w:r>
      <w:r w:rsidR="00EE65D0">
        <w:rPr>
          <w:szCs w:val="20"/>
        </w:rPr>
        <w:t>s. Verma</w:t>
      </w:r>
      <w:r w:rsidRPr="00F92AC9">
        <w:rPr>
          <w:szCs w:val="20"/>
        </w:rPr>
        <w:t>:</w:t>
      </w:r>
    </w:p>
    <w:p w14:paraId="58A99CB8" w14:textId="77777777" w:rsidR="00F92AC9" w:rsidRPr="00F92AC9" w:rsidRDefault="00F92AC9" w:rsidP="00F92AC9">
      <w:pPr>
        <w:autoSpaceDE w:val="0"/>
        <w:autoSpaceDN w:val="0"/>
        <w:adjustRightInd w:val="0"/>
        <w:rPr>
          <w:szCs w:val="20"/>
        </w:rPr>
      </w:pPr>
    </w:p>
    <w:p w14:paraId="7DEE24BE" w14:textId="3A036004" w:rsidR="00F92AC9" w:rsidRPr="00F92AC9" w:rsidRDefault="00F92AC9" w:rsidP="00C97467">
      <w:pPr>
        <w:pStyle w:val="Default"/>
        <w:rPr>
          <w:rFonts w:ascii="Arial" w:hAnsi="Arial" w:cs="Arial"/>
          <w:sz w:val="20"/>
          <w:szCs w:val="20"/>
        </w:rPr>
      </w:pPr>
      <w:r w:rsidRPr="00C97467">
        <w:rPr>
          <w:rFonts w:ascii="Arial" w:eastAsiaTheme="minorHAnsi" w:hAnsi="Arial" w:cs="Arial"/>
          <w:color w:val="auto"/>
          <w:sz w:val="20"/>
          <w:szCs w:val="20"/>
          <w:lang w:eastAsia="en-US"/>
        </w:rPr>
        <w:t>On behalf of its member hospitals, the Michigan Health &amp; Hospital Association (MHA) appreciates this opportunity to provide comments to the Centers for Medicare &amp; Medicaid Services’ (CMS) regarding the fiscal year (FY) 201</w:t>
      </w:r>
      <w:r w:rsidR="000D6A9B">
        <w:rPr>
          <w:rFonts w:ascii="Arial" w:eastAsiaTheme="minorHAnsi" w:hAnsi="Arial" w:cs="Arial"/>
          <w:color w:val="auto"/>
          <w:sz w:val="20"/>
          <w:szCs w:val="20"/>
          <w:lang w:eastAsia="en-US"/>
        </w:rPr>
        <w:t>9</w:t>
      </w:r>
      <w:r w:rsidRPr="00C97467">
        <w:rPr>
          <w:rFonts w:ascii="Arial" w:eastAsiaTheme="minorHAnsi" w:hAnsi="Arial" w:cs="Arial"/>
          <w:color w:val="auto"/>
          <w:sz w:val="20"/>
          <w:szCs w:val="20"/>
          <w:lang w:eastAsia="en-US"/>
        </w:rPr>
        <w:t xml:space="preserve"> proposed rule to update the Medicare </w:t>
      </w:r>
      <w:r w:rsidRPr="005B188E">
        <w:rPr>
          <w:rFonts w:ascii="Arial" w:eastAsiaTheme="minorHAnsi" w:hAnsi="Arial" w:cs="Arial"/>
          <w:b/>
          <w:color w:val="auto"/>
          <w:sz w:val="20"/>
          <w:szCs w:val="20"/>
          <w:lang w:eastAsia="en-US"/>
        </w:rPr>
        <w:t>Inpatient Rehabilitation Facility (IRF)</w:t>
      </w:r>
      <w:r w:rsidRPr="00C97467">
        <w:rPr>
          <w:rFonts w:ascii="Arial" w:eastAsiaTheme="minorHAnsi" w:hAnsi="Arial" w:cs="Arial"/>
          <w:color w:val="auto"/>
          <w:sz w:val="20"/>
          <w:szCs w:val="20"/>
          <w:lang w:eastAsia="en-US"/>
        </w:rPr>
        <w:t xml:space="preserve"> prospective payment system (PPS). For the </w:t>
      </w:r>
      <w:r w:rsidR="00D05E8F">
        <w:rPr>
          <w:rFonts w:ascii="Arial" w:eastAsiaTheme="minorHAnsi" w:hAnsi="Arial" w:cs="Arial"/>
          <w:color w:val="auto"/>
          <w:sz w:val="20"/>
          <w:szCs w:val="20"/>
          <w:lang w:eastAsia="en-US"/>
        </w:rPr>
        <w:t>4</w:t>
      </w:r>
      <w:r w:rsidRPr="00C97467">
        <w:rPr>
          <w:rFonts w:ascii="Arial" w:eastAsiaTheme="minorHAnsi" w:hAnsi="Arial" w:cs="Arial"/>
          <w:color w:val="auto"/>
          <w:sz w:val="20"/>
          <w:szCs w:val="20"/>
          <w:lang w:eastAsia="en-US"/>
        </w:rPr>
        <w:t>0 IRFs in Michigan, this rule is expected to increase Medicare fee-for-service (FFS) payments by approximately $2</w:t>
      </w:r>
      <w:r w:rsidR="000D6A9B">
        <w:rPr>
          <w:rFonts w:ascii="Arial" w:eastAsiaTheme="minorHAnsi" w:hAnsi="Arial" w:cs="Arial"/>
          <w:color w:val="auto"/>
          <w:sz w:val="20"/>
          <w:szCs w:val="20"/>
          <w:lang w:eastAsia="en-US"/>
        </w:rPr>
        <w:t>.2</w:t>
      </w:r>
      <w:r w:rsidRPr="00C97467">
        <w:rPr>
          <w:rFonts w:ascii="Arial" w:eastAsiaTheme="minorHAnsi" w:hAnsi="Arial" w:cs="Arial"/>
          <w:color w:val="auto"/>
          <w:sz w:val="20"/>
          <w:szCs w:val="20"/>
          <w:lang w:eastAsia="en-US"/>
        </w:rPr>
        <w:t xml:space="preserve"> million, or 1.1 percent, in FY 201</w:t>
      </w:r>
      <w:r w:rsidR="000D6A9B">
        <w:rPr>
          <w:rFonts w:ascii="Arial" w:eastAsiaTheme="minorHAnsi" w:hAnsi="Arial" w:cs="Arial"/>
          <w:color w:val="auto"/>
          <w:sz w:val="20"/>
          <w:szCs w:val="20"/>
          <w:lang w:eastAsia="en-US"/>
        </w:rPr>
        <w:t>9</w:t>
      </w:r>
      <w:r w:rsidRPr="00C97467">
        <w:rPr>
          <w:rFonts w:ascii="Arial" w:eastAsiaTheme="minorHAnsi" w:hAnsi="Arial" w:cs="Arial"/>
          <w:color w:val="auto"/>
          <w:sz w:val="20"/>
          <w:szCs w:val="20"/>
          <w:lang w:eastAsia="en-US"/>
        </w:rPr>
        <w:t xml:space="preserve">.  This minimal increase fails to cover the </w:t>
      </w:r>
      <w:r w:rsidR="005C7721">
        <w:rPr>
          <w:rFonts w:ascii="Arial" w:eastAsiaTheme="minorHAnsi" w:hAnsi="Arial" w:cs="Arial"/>
          <w:color w:val="auto"/>
          <w:sz w:val="20"/>
          <w:szCs w:val="20"/>
          <w:lang w:eastAsia="en-US"/>
        </w:rPr>
        <w:t xml:space="preserve">projected 5.2 percent increase in </w:t>
      </w:r>
      <w:r w:rsidRPr="00C97467">
        <w:rPr>
          <w:rFonts w:ascii="Arial" w:eastAsiaTheme="minorHAnsi" w:hAnsi="Arial" w:cs="Arial"/>
          <w:color w:val="auto"/>
          <w:sz w:val="20"/>
          <w:szCs w:val="20"/>
          <w:lang w:eastAsia="en-US"/>
        </w:rPr>
        <w:t xml:space="preserve">medical inflation, further threatening the financial viability of IRFs and patient access to the services they provide. </w:t>
      </w:r>
      <w:r w:rsidR="006424A5" w:rsidRPr="00C97467">
        <w:rPr>
          <w:rFonts w:ascii="Arial" w:eastAsiaTheme="minorHAnsi" w:hAnsi="Arial" w:cs="Arial"/>
          <w:color w:val="auto"/>
          <w:sz w:val="20"/>
          <w:szCs w:val="20"/>
          <w:lang w:eastAsia="en-US"/>
        </w:rPr>
        <w:t xml:space="preserve">Our key concerns </w:t>
      </w:r>
      <w:r w:rsidR="00C97467" w:rsidRPr="00C97467">
        <w:rPr>
          <w:rFonts w:ascii="Arial" w:eastAsiaTheme="minorHAnsi" w:hAnsi="Arial" w:cs="Arial"/>
          <w:color w:val="auto"/>
          <w:sz w:val="20"/>
          <w:szCs w:val="20"/>
          <w:lang w:eastAsia="en-US"/>
        </w:rPr>
        <w:t>regarding the FY 201</w:t>
      </w:r>
      <w:r w:rsidR="000D6A9B">
        <w:rPr>
          <w:rFonts w:ascii="Arial" w:eastAsiaTheme="minorHAnsi" w:hAnsi="Arial" w:cs="Arial"/>
          <w:color w:val="auto"/>
          <w:sz w:val="20"/>
          <w:szCs w:val="20"/>
          <w:lang w:eastAsia="en-US"/>
        </w:rPr>
        <w:t>9</w:t>
      </w:r>
      <w:r w:rsidR="00C97467" w:rsidRPr="00C97467">
        <w:rPr>
          <w:rFonts w:ascii="Arial" w:eastAsiaTheme="minorHAnsi" w:hAnsi="Arial" w:cs="Arial"/>
          <w:color w:val="auto"/>
          <w:sz w:val="20"/>
          <w:szCs w:val="20"/>
          <w:lang w:eastAsia="en-US"/>
        </w:rPr>
        <w:t xml:space="preserve"> proposed</w:t>
      </w:r>
      <w:r w:rsidR="00C97467">
        <w:rPr>
          <w:rFonts w:ascii="Arial" w:hAnsi="Arial" w:cs="Arial"/>
          <w:sz w:val="20"/>
          <w:szCs w:val="20"/>
        </w:rPr>
        <w:t xml:space="preserve"> rule </w:t>
      </w:r>
      <w:r w:rsidR="006424A5">
        <w:rPr>
          <w:rFonts w:ascii="Arial" w:hAnsi="Arial" w:cs="Arial"/>
          <w:sz w:val="20"/>
          <w:szCs w:val="20"/>
        </w:rPr>
        <w:t xml:space="preserve">are below. </w:t>
      </w:r>
    </w:p>
    <w:p w14:paraId="34048E6D" w14:textId="77777777" w:rsidR="00F92AC9" w:rsidRPr="00F92AC9" w:rsidRDefault="00F92AC9" w:rsidP="00F92AC9">
      <w:pPr>
        <w:rPr>
          <w:rFonts w:eastAsia="Times"/>
          <w:b/>
          <w:szCs w:val="20"/>
          <w:u w:val="single"/>
        </w:rPr>
      </w:pPr>
    </w:p>
    <w:p w14:paraId="729E8243" w14:textId="05507AEC" w:rsidR="00F92AC9" w:rsidRPr="00537D0F" w:rsidRDefault="000D6A9B" w:rsidP="00F92AC9">
      <w:pPr>
        <w:autoSpaceDE w:val="0"/>
        <w:autoSpaceDN w:val="0"/>
        <w:adjustRightInd w:val="0"/>
        <w:rPr>
          <w:b/>
          <w:color w:val="000000"/>
          <w:szCs w:val="20"/>
          <w:u w:val="single"/>
        </w:rPr>
      </w:pPr>
      <w:r w:rsidRPr="00537D0F">
        <w:rPr>
          <w:b/>
          <w:color w:val="000000"/>
          <w:szCs w:val="20"/>
          <w:u w:val="single"/>
        </w:rPr>
        <w:t>IRF C</w:t>
      </w:r>
      <w:r w:rsidR="001C74F8">
        <w:rPr>
          <w:b/>
          <w:color w:val="000000"/>
          <w:szCs w:val="20"/>
          <w:u w:val="single"/>
        </w:rPr>
        <w:t>ase Mix</w:t>
      </w:r>
      <w:r w:rsidRPr="00537D0F">
        <w:rPr>
          <w:b/>
          <w:color w:val="000000"/>
          <w:szCs w:val="20"/>
          <w:u w:val="single"/>
        </w:rPr>
        <w:t xml:space="preserve"> </w:t>
      </w:r>
      <w:r w:rsidR="001C74F8">
        <w:rPr>
          <w:b/>
          <w:color w:val="000000"/>
          <w:szCs w:val="20"/>
          <w:u w:val="single"/>
        </w:rPr>
        <w:t xml:space="preserve">Classification </w:t>
      </w:r>
      <w:r w:rsidRPr="00537D0F">
        <w:rPr>
          <w:b/>
          <w:color w:val="000000"/>
          <w:szCs w:val="20"/>
          <w:u w:val="single"/>
        </w:rPr>
        <w:t>S</w:t>
      </w:r>
      <w:r w:rsidR="001C74F8">
        <w:rPr>
          <w:b/>
          <w:color w:val="000000"/>
          <w:szCs w:val="20"/>
          <w:u w:val="single"/>
        </w:rPr>
        <w:t>ystem</w:t>
      </w:r>
    </w:p>
    <w:p w14:paraId="65EC4B72" w14:textId="35173107" w:rsidR="000D6A9B" w:rsidRDefault="000D6A9B" w:rsidP="00F92AC9">
      <w:pPr>
        <w:autoSpaceDE w:val="0"/>
        <w:autoSpaceDN w:val="0"/>
        <w:adjustRightInd w:val="0"/>
        <w:rPr>
          <w:color w:val="000000"/>
          <w:szCs w:val="20"/>
        </w:rPr>
      </w:pPr>
    </w:p>
    <w:p w14:paraId="55C0A080" w14:textId="16AF8569" w:rsidR="000D6A9B" w:rsidRDefault="000D6A9B" w:rsidP="00F92AC9">
      <w:pPr>
        <w:autoSpaceDE w:val="0"/>
        <w:autoSpaceDN w:val="0"/>
        <w:adjustRightInd w:val="0"/>
        <w:rPr>
          <w:color w:val="000000"/>
          <w:szCs w:val="20"/>
        </w:rPr>
      </w:pPr>
      <w:r>
        <w:rPr>
          <w:color w:val="000000"/>
          <w:szCs w:val="20"/>
        </w:rPr>
        <w:t>The CMS proposes a new IRF PPS case-mix system that is calculated using data collected through the IRF patient assessment instrument (PAI</w:t>
      </w:r>
      <w:proofErr w:type="gramStart"/>
      <w:r>
        <w:rPr>
          <w:color w:val="000000"/>
          <w:szCs w:val="20"/>
        </w:rPr>
        <w:t>),</w:t>
      </w:r>
      <w:r w:rsidR="004602E6">
        <w:rPr>
          <w:color w:val="000000"/>
          <w:szCs w:val="20"/>
        </w:rPr>
        <w:t xml:space="preserve"> </w:t>
      </w:r>
      <w:r>
        <w:rPr>
          <w:color w:val="000000"/>
          <w:szCs w:val="20"/>
        </w:rPr>
        <w:t>and</w:t>
      </w:r>
      <w:proofErr w:type="gramEnd"/>
      <w:r>
        <w:rPr>
          <w:color w:val="000000"/>
          <w:szCs w:val="20"/>
        </w:rPr>
        <w:t xml:space="preserve"> </w:t>
      </w:r>
      <w:r w:rsidR="00501399">
        <w:rPr>
          <w:color w:val="000000"/>
          <w:szCs w:val="20"/>
        </w:rPr>
        <w:t xml:space="preserve">would </w:t>
      </w:r>
      <w:r>
        <w:rPr>
          <w:color w:val="000000"/>
          <w:szCs w:val="20"/>
        </w:rPr>
        <w:t xml:space="preserve">phase-out </w:t>
      </w:r>
      <w:r w:rsidR="00501399">
        <w:rPr>
          <w:color w:val="000000"/>
          <w:szCs w:val="20"/>
        </w:rPr>
        <w:t xml:space="preserve">use </w:t>
      </w:r>
      <w:r>
        <w:rPr>
          <w:color w:val="000000"/>
          <w:szCs w:val="20"/>
        </w:rPr>
        <w:t>of the</w:t>
      </w:r>
      <w:r w:rsidR="005E58F1">
        <w:rPr>
          <w:color w:val="000000"/>
          <w:szCs w:val="20"/>
        </w:rPr>
        <w:t xml:space="preserve"> functional independence measure</w:t>
      </w:r>
      <w:r>
        <w:rPr>
          <w:color w:val="000000"/>
          <w:szCs w:val="20"/>
        </w:rPr>
        <w:t xml:space="preserve"> </w:t>
      </w:r>
      <w:r w:rsidR="005E58F1">
        <w:rPr>
          <w:color w:val="000000"/>
          <w:szCs w:val="20"/>
        </w:rPr>
        <w:t>(</w:t>
      </w:r>
      <w:proofErr w:type="spellStart"/>
      <w:r>
        <w:rPr>
          <w:color w:val="000000"/>
          <w:szCs w:val="20"/>
        </w:rPr>
        <w:t>FIM</w:t>
      </w:r>
      <w:proofErr w:type="spellEnd"/>
      <w:r w:rsidR="004602E6">
        <w:rPr>
          <w:color w:val="000000"/>
          <w:szCs w:val="20"/>
        </w:rPr>
        <w:t>™</w:t>
      </w:r>
      <w:r w:rsidR="005E58F1">
        <w:rPr>
          <w:color w:val="000000"/>
          <w:szCs w:val="20"/>
        </w:rPr>
        <w:t xml:space="preserve">) </w:t>
      </w:r>
      <w:r>
        <w:rPr>
          <w:color w:val="000000"/>
          <w:szCs w:val="20"/>
        </w:rPr>
        <w:t>tool. The CMS cites its effort to standardize data collect</w:t>
      </w:r>
      <w:r w:rsidR="002A2510">
        <w:rPr>
          <w:color w:val="000000"/>
          <w:szCs w:val="20"/>
        </w:rPr>
        <w:t xml:space="preserve">ed </w:t>
      </w:r>
      <w:r>
        <w:rPr>
          <w:color w:val="000000"/>
          <w:szCs w:val="20"/>
        </w:rPr>
        <w:t xml:space="preserve">across post-acute-care settings as the rationale for this change. In addition, the CMS notes that the IRF payment units, known as case-mix groups, warrant a revision due to numerous changes that have occurred since the last revision including changes in treatment patterns, technology, case-mix and other factors that impact the relative use of resources across the classification system. As such, the CMS propose to expand the use of IRF-PAI data from the tool’s quality section, which the agency states then warrants an update to the CMGs and relative weights for FY 2020 to better align IRF payments with the costs of care. The CMS would make this proposed change in a budget-neutral manner.  </w:t>
      </w:r>
    </w:p>
    <w:p w14:paraId="1CAFD3AA" w14:textId="3A5450E2" w:rsidR="003439A3" w:rsidRDefault="003439A3" w:rsidP="00F92AC9">
      <w:pPr>
        <w:autoSpaceDE w:val="0"/>
        <w:autoSpaceDN w:val="0"/>
        <w:adjustRightInd w:val="0"/>
        <w:rPr>
          <w:color w:val="000000"/>
          <w:szCs w:val="20"/>
        </w:rPr>
      </w:pPr>
    </w:p>
    <w:p w14:paraId="4FAFB7E8" w14:textId="7F800481" w:rsidR="003439A3" w:rsidRPr="00501399" w:rsidRDefault="002A2510" w:rsidP="00F92AC9">
      <w:pPr>
        <w:autoSpaceDE w:val="0"/>
        <w:autoSpaceDN w:val="0"/>
        <w:adjustRightInd w:val="0"/>
        <w:rPr>
          <w:b/>
          <w:color w:val="000000"/>
          <w:szCs w:val="20"/>
        </w:rPr>
      </w:pPr>
      <w:r>
        <w:rPr>
          <w:color w:val="000000"/>
          <w:szCs w:val="20"/>
        </w:rPr>
        <w:t xml:space="preserve">We appreciate the CMS’ acknowledgement of the administrative burden caused by dual FIM and IRF-PAI reporting, which started when the CMS began its mandated rollout of new measures to standardize post-acute care quality reporting. However, the methodology used to address this concern must be reliable. </w:t>
      </w:r>
      <w:r w:rsidR="003439A3">
        <w:rPr>
          <w:color w:val="000000"/>
          <w:szCs w:val="20"/>
        </w:rPr>
        <w:t xml:space="preserve">The CMS’ proposed case-mix system refinement includes changes to functional status scores, updates to the score reassignment methodology, and refinements to the CMGs. </w:t>
      </w:r>
      <w:r w:rsidRPr="00501399">
        <w:rPr>
          <w:b/>
          <w:color w:val="000000"/>
          <w:szCs w:val="20"/>
        </w:rPr>
        <w:t xml:space="preserve">The MHA is concerned about the CMS’ proposed reliance on only one year of IRF-PAI to support this change since we believe one year provides an inadequate foundation for a new case mix system and urges the CMS to delay this refinement until a minimum of three years of data is available. </w:t>
      </w:r>
    </w:p>
    <w:p w14:paraId="1EEC90AA" w14:textId="77777777" w:rsidR="00067E42" w:rsidRDefault="00067E42" w:rsidP="00067E42">
      <w:pPr>
        <w:autoSpaceDE w:val="0"/>
        <w:autoSpaceDN w:val="0"/>
        <w:adjustRightInd w:val="0"/>
        <w:rPr>
          <w:b/>
          <w:szCs w:val="20"/>
          <w:u w:val="single"/>
        </w:rPr>
      </w:pPr>
    </w:p>
    <w:p w14:paraId="1BEAE572" w14:textId="18152F30" w:rsidR="00067E42" w:rsidRPr="006A7FBF" w:rsidRDefault="00067E42" w:rsidP="00067E42">
      <w:pPr>
        <w:autoSpaceDE w:val="0"/>
        <w:autoSpaceDN w:val="0"/>
        <w:adjustRightInd w:val="0"/>
        <w:rPr>
          <w:b/>
          <w:szCs w:val="20"/>
          <w:u w:val="single"/>
        </w:rPr>
      </w:pPr>
      <w:r>
        <w:rPr>
          <w:b/>
          <w:szCs w:val="20"/>
          <w:u w:val="single"/>
        </w:rPr>
        <w:t>IRF</w:t>
      </w:r>
      <w:r w:rsidRPr="006A7FBF">
        <w:rPr>
          <w:b/>
          <w:szCs w:val="20"/>
          <w:u w:val="single"/>
        </w:rPr>
        <w:t xml:space="preserve"> </w:t>
      </w:r>
      <w:r>
        <w:rPr>
          <w:b/>
          <w:szCs w:val="20"/>
          <w:u w:val="single"/>
        </w:rPr>
        <w:t xml:space="preserve">Quality Reporting Program </w:t>
      </w:r>
      <w:r w:rsidRPr="006A7FBF">
        <w:rPr>
          <w:b/>
          <w:szCs w:val="20"/>
          <w:u w:val="single"/>
        </w:rPr>
        <w:t xml:space="preserve"> </w:t>
      </w:r>
    </w:p>
    <w:p w14:paraId="1D710030" w14:textId="77777777" w:rsidR="00067E42" w:rsidRPr="006A7FBF" w:rsidRDefault="00067E42" w:rsidP="00067E42">
      <w:pPr>
        <w:autoSpaceDE w:val="0"/>
        <w:autoSpaceDN w:val="0"/>
        <w:adjustRightInd w:val="0"/>
        <w:rPr>
          <w:b/>
          <w:szCs w:val="20"/>
          <w:u w:val="single"/>
        </w:rPr>
      </w:pPr>
    </w:p>
    <w:p w14:paraId="1320E6A4" w14:textId="0B873791" w:rsidR="00067E42" w:rsidRDefault="00067E42" w:rsidP="00067E42">
      <w:pPr>
        <w:autoSpaceDE w:val="0"/>
        <w:autoSpaceDN w:val="0"/>
        <w:adjustRightInd w:val="0"/>
        <w:rPr>
          <w:color w:val="000000"/>
          <w:szCs w:val="20"/>
        </w:rPr>
      </w:pPr>
      <w:r>
        <w:rPr>
          <w:color w:val="000000"/>
          <w:szCs w:val="20"/>
        </w:rPr>
        <w:t xml:space="preserve">IRFs that fail to meet the requirements of the SNF QRP are subject to a </w:t>
      </w:r>
      <w:proofErr w:type="gramStart"/>
      <w:r>
        <w:rPr>
          <w:color w:val="000000"/>
          <w:szCs w:val="20"/>
        </w:rPr>
        <w:t>2 percentage</w:t>
      </w:r>
      <w:proofErr w:type="gramEnd"/>
      <w:r>
        <w:rPr>
          <w:color w:val="000000"/>
          <w:szCs w:val="20"/>
        </w:rPr>
        <w:t xml:space="preserve"> point reduction to their annual </w:t>
      </w:r>
      <w:proofErr w:type="spellStart"/>
      <w:r>
        <w:rPr>
          <w:color w:val="000000"/>
          <w:szCs w:val="20"/>
        </w:rPr>
        <w:t>marketbasket</w:t>
      </w:r>
      <w:proofErr w:type="spellEnd"/>
      <w:r>
        <w:rPr>
          <w:color w:val="000000"/>
          <w:szCs w:val="20"/>
        </w:rPr>
        <w:t xml:space="preserve"> update. The CMS sends facilities written notifications of a decision of </w:t>
      </w:r>
      <w:r>
        <w:rPr>
          <w:color w:val="000000"/>
          <w:szCs w:val="20"/>
        </w:rPr>
        <w:lastRenderedPageBreak/>
        <w:t xml:space="preserve">noncompliance with IRF QRP requirements for a </w:t>
      </w:r>
      <w:proofErr w:type="gramStart"/>
      <w:r>
        <w:rPr>
          <w:color w:val="000000"/>
          <w:szCs w:val="20"/>
        </w:rPr>
        <w:t>particular fiscal</w:t>
      </w:r>
      <w:proofErr w:type="gramEnd"/>
      <w:r>
        <w:rPr>
          <w:color w:val="000000"/>
          <w:szCs w:val="20"/>
        </w:rPr>
        <w:t xml:space="preserve"> year, and notification of final decisions regarding any reconsideration requests. In addition to written notification, the CMS uses the Quality Improvement and Evaluation Assessment Submission and Processing (QIES ASAP) system to provide these notifications. The CMS proposes to expand the methods by which the agency would provide notifications to include at least one of the following:</w:t>
      </w:r>
    </w:p>
    <w:p w14:paraId="703CD3B4" w14:textId="77777777" w:rsidR="00067E42" w:rsidRDefault="00067E42" w:rsidP="00067E42">
      <w:pPr>
        <w:autoSpaceDE w:val="0"/>
        <w:autoSpaceDN w:val="0"/>
        <w:adjustRightInd w:val="0"/>
        <w:rPr>
          <w:color w:val="000000"/>
          <w:szCs w:val="20"/>
        </w:rPr>
      </w:pPr>
    </w:p>
    <w:p w14:paraId="68928E15" w14:textId="7871ADC8" w:rsidR="00067E42" w:rsidRPr="00067E42" w:rsidRDefault="00067E42" w:rsidP="00067E42">
      <w:pPr>
        <w:pStyle w:val="ListParagraph"/>
        <w:numPr>
          <w:ilvl w:val="1"/>
          <w:numId w:val="8"/>
        </w:numPr>
        <w:autoSpaceDE w:val="0"/>
        <w:autoSpaceDN w:val="0"/>
        <w:adjustRightInd w:val="0"/>
        <w:rPr>
          <w:rFonts w:ascii="Arial" w:hAnsi="Arial" w:cs="Arial"/>
          <w:color w:val="000000"/>
          <w:sz w:val="22"/>
          <w:szCs w:val="22"/>
        </w:rPr>
      </w:pPr>
      <w:r w:rsidRPr="00067E42">
        <w:rPr>
          <w:rFonts w:ascii="Arial" w:hAnsi="Arial" w:cs="Arial"/>
          <w:color w:val="000000"/>
          <w:sz w:val="22"/>
          <w:szCs w:val="22"/>
        </w:rPr>
        <w:t>The QIE</w:t>
      </w:r>
      <w:r w:rsidR="00372054">
        <w:rPr>
          <w:rFonts w:ascii="Arial" w:hAnsi="Arial" w:cs="Arial"/>
          <w:color w:val="000000"/>
          <w:sz w:val="22"/>
          <w:szCs w:val="22"/>
        </w:rPr>
        <w:t>S</w:t>
      </w:r>
      <w:r w:rsidRPr="00067E42">
        <w:rPr>
          <w:rFonts w:ascii="Arial" w:hAnsi="Arial" w:cs="Arial"/>
          <w:color w:val="000000"/>
          <w:sz w:val="22"/>
          <w:szCs w:val="22"/>
        </w:rPr>
        <w:t xml:space="preserve"> ASAP system</w:t>
      </w:r>
    </w:p>
    <w:p w14:paraId="5961B8D5" w14:textId="77777777" w:rsidR="00067E42" w:rsidRPr="00067E42" w:rsidRDefault="00067E42" w:rsidP="00067E42">
      <w:pPr>
        <w:pStyle w:val="ListParagraph"/>
        <w:numPr>
          <w:ilvl w:val="1"/>
          <w:numId w:val="8"/>
        </w:numPr>
        <w:autoSpaceDE w:val="0"/>
        <w:autoSpaceDN w:val="0"/>
        <w:adjustRightInd w:val="0"/>
        <w:rPr>
          <w:rFonts w:ascii="Arial" w:hAnsi="Arial" w:cs="Arial"/>
          <w:color w:val="000000"/>
          <w:sz w:val="22"/>
          <w:szCs w:val="22"/>
        </w:rPr>
      </w:pPr>
      <w:r w:rsidRPr="00067E42">
        <w:rPr>
          <w:rFonts w:ascii="Arial" w:hAnsi="Arial" w:cs="Arial"/>
          <w:color w:val="000000"/>
          <w:sz w:val="22"/>
          <w:szCs w:val="22"/>
        </w:rPr>
        <w:t>The US postal service</w:t>
      </w:r>
    </w:p>
    <w:p w14:paraId="14FCB13A" w14:textId="77777777" w:rsidR="00067E42" w:rsidRPr="00067E42" w:rsidRDefault="00067E42" w:rsidP="00067E42">
      <w:pPr>
        <w:pStyle w:val="ListParagraph"/>
        <w:numPr>
          <w:ilvl w:val="1"/>
          <w:numId w:val="8"/>
        </w:numPr>
        <w:autoSpaceDE w:val="0"/>
        <w:autoSpaceDN w:val="0"/>
        <w:adjustRightInd w:val="0"/>
        <w:rPr>
          <w:rFonts w:ascii="Arial" w:hAnsi="Arial" w:cs="Arial"/>
          <w:color w:val="000000"/>
          <w:sz w:val="22"/>
          <w:szCs w:val="22"/>
        </w:rPr>
      </w:pPr>
      <w:r w:rsidRPr="00067E42">
        <w:rPr>
          <w:rFonts w:ascii="Arial" w:hAnsi="Arial" w:cs="Arial"/>
          <w:color w:val="000000"/>
          <w:sz w:val="22"/>
          <w:szCs w:val="22"/>
        </w:rPr>
        <w:t>An email from the Medicare Administrative Contractor (MAC).</w:t>
      </w:r>
    </w:p>
    <w:p w14:paraId="3D27BC7C" w14:textId="77777777" w:rsidR="00067E42" w:rsidRPr="007D36AD" w:rsidRDefault="00067E42" w:rsidP="00067E42">
      <w:pPr>
        <w:autoSpaceDE w:val="0"/>
        <w:autoSpaceDN w:val="0"/>
        <w:adjustRightInd w:val="0"/>
        <w:rPr>
          <w:color w:val="000000"/>
          <w:sz w:val="22"/>
          <w:szCs w:val="22"/>
        </w:rPr>
      </w:pPr>
    </w:p>
    <w:p w14:paraId="3876C6A7" w14:textId="784E03FA" w:rsidR="00067E42" w:rsidRPr="00887DD7" w:rsidRDefault="00067E42" w:rsidP="00067E42">
      <w:pPr>
        <w:autoSpaceDE w:val="0"/>
        <w:autoSpaceDN w:val="0"/>
        <w:adjustRightInd w:val="0"/>
        <w:rPr>
          <w:b/>
          <w:color w:val="000000"/>
          <w:szCs w:val="20"/>
        </w:rPr>
      </w:pPr>
      <w:r>
        <w:rPr>
          <w:color w:val="000000"/>
          <w:szCs w:val="20"/>
        </w:rPr>
        <w:t>The CMS’ proposal is in response to provider input requesting additional methods of notification. While we are appreciative that the CMS is responding to provider concerns, t</w:t>
      </w:r>
      <w:r w:rsidRPr="00887DD7">
        <w:rPr>
          <w:b/>
          <w:color w:val="000000"/>
          <w:szCs w:val="20"/>
        </w:rPr>
        <w:t xml:space="preserve">he MHA requests additional information regarding how providers should specify the recipients of email notifications </w:t>
      </w:r>
      <w:r w:rsidR="00033CA5">
        <w:rPr>
          <w:b/>
          <w:color w:val="000000"/>
          <w:szCs w:val="20"/>
        </w:rPr>
        <w:t>from</w:t>
      </w:r>
      <w:r w:rsidRPr="00887DD7">
        <w:rPr>
          <w:b/>
          <w:color w:val="000000"/>
          <w:szCs w:val="20"/>
        </w:rPr>
        <w:t xml:space="preserve"> the MAC to ensure timely and effective communication.   </w:t>
      </w:r>
    </w:p>
    <w:p w14:paraId="528AE1FB" w14:textId="34E099EC" w:rsidR="000D6A9B" w:rsidRDefault="000D6A9B" w:rsidP="00F92AC9">
      <w:pPr>
        <w:autoSpaceDE w:val="0"/>
        <w:autoSpaceDN w:val="0"/>
        <w:adjustRightInd w:val="0"/>
        <w:rPr>
          <w:color w:val="000000"/>
          <w:szCs w:val="20"/>
        </w:rPr>
      </w:pPr>
    </w:p>
    <w:p w14:paraId="300C5DAA" w14:textId="2780BE20" w:rsidR="000D6A9B" w:rsidRPr="00FC7351" w:rsidRDefault="000D6A9B" w:rsidP="00F92AC9">
      <w:pPr>
        <w:autoSpaceDE w:val="0"/>
        <w:autoSpaceDN w:val="0"/>
        <w:adjustRightInd w:val="0"/>
        <w:rPr>
          <w:b/>
          <w:color w:val="000000"/>
          <w:szCs w:val="20"/>
          <w:u w:val="single"/>
        </w:rPr>
      </w:pPr>
      <w:r w:rsidRPr="00FC7351">
        <w:rPr>
          <w:b/>
          <w:color w:val="000000"/>
          <w:szCs w:val="20"/>
          <w:u w:val="single"/>
        </w:rPr>
        <w:t>R</w:t>
      </w:r>
      <w:r w:rsidR="00FC7351">
        <w:rPr>
          <w:b/>
          <w:color w:val="000000"/>
          <w:szCs w:val="20"/>
          <w:u w:val="single"/>
        </w:rPr>
        <w:t>equest for Information</w:t>
      </w:r>
      <w:r w:rsidRPr="00FC7351">
        <w:rPr>
          <w:b/>
          <w:color w:val="000000"/>
          <w:szCs w:val="20"/>
          <w:u w:val="single"/>
        </w:rPr>
        <w:t xml:space="preserve"> on I</w:t>
      </w:r>
      <w:r w:rsidR="006861FD">
        <w:rPr>
          <w:b/>
          <w:color w:val="000000"/>
          <w:szCs w:val="20"/>
          <w:u w:val="single"/>
        </w:rPr>
        <w:t>nteroperability</w:t>
      </w:r>
    </w:p>
    <w:p w14:paraId="3126DDD7" w14:textId="77777777" w:rsidR="00FC7351" w:rsidRDefault="00FC7351" w:rsidP="00FC7351">
      <w:pPr>
        <w:rPr>
          <w:szCs w:val="20"/>
        </w:rPr>
      </w:pPr>
    </w:p>
    <w:p w14:paraId="1056A9FE" w14:textId="20DA725F" w:rsidR="00DD77FA" w:rsidRDefault="00DD77FA" w:rsidP="00DD77FA">
      <w:pPr>
        <w:rPr>
          <w:szCs w:val="20"/>
        </w:rPr>
      </w:pPr>
      <w:r>
        <w:rPr>
          <w:szCs w:val="20"/>
        </w:rPr>
        <w:t>T</w:t>
      </w:r>
      <w:r w:rsidRPr="00DB7FE4">
        <w:rPr>
          <w:szCs w:val="20"/>
        </w:rPr>
        <w:t>he CMS seeks input regarding whether the agency should promote interoperability by including electronic sharing of health information as a Medicare condition of participation for hospitals, skilled-nursing facilities</w:t>
      </w:r>
      <w:r>
        <w:rPr>
          <w:szCs w:val="20"/>
        </w:rPr>
        <w:t xml:space="preserve">, inpatient rehabilitation facilities, </w:t>
      </w:r>
      <w:r w:rsidRPr="00DB7FE4">
        <w:rPr>
          <w:szCs w:val="20"/>
        </w:rPr>
        <w:t xml:space="preserve">and other </w:t>
      </w:r>
      <w:r>
        <w:rPr>
          <w:szCs w:val="20"/>
        </w:rPr>
        <w:t xml:space="preserve">post-acute </w:t>
      </w:r>
      <w:r w:rsidRPr="00DB7FE4">
        <w:rPr>
          <w:szCs w:val="20"/>
        </w:rPr>
        <w:t>care settings</w:t>
      </w:r>
      <w:r>
        <w:rPr>
          <w:szCs w:val="20"/>
        </w:rPr>
        <w:t xml:space="preserve">. </w:t>
      </w:r>
    </w:p>
    <w:p w14:paraId="67C429CC" w14:textId="1BB0A0C2" w:rsidR="00DD77FA" w:rsidRDefault="00DD77FA" w:rsidP="00DD77FA">
      <w:pPr>
        <w:rPr>
          <w:b/>
          <w:szCs w:val="20"/>
        </w:rPr>
      </w:pPr>
      <w:r>
        <w:rPr>
          <w:b/>
          <w:szCs w:val="20"/>
        </w:rPr>
        <w:t xml:space="preserve">Although the MHA is supportive of the CMS’ promoting interoperability, we </w:t>
      </w:r>
      <w:r w:rsidRPr="00DB7FE4">
        <w:rPr>
          <w:b/>
          <w:szCs w:val="20"/>
        </w:rPr>
        <w:t>o</w:t>
      </w:r>
      <w:r>
        <w:rPr>
          <w:b/>
          <w:szCs w:val="20"/>
        </w:rPr>
        <w:t xml:space="preserve">bject to the CMS requiring interoperability as a Medicare </w:t>
      </w:r>
      <w:r w:rsidRPr="00DB7FE4">
        <w:rPr>
          <w:b/>
          <w:szCs w:val="20"/>
        </w:rPr>
        <w:t>condition of participation</w:t>
      </w:r>
      <w:r>
        <w:rPr>
          <w:b/>
          <w:szCs w:val="20"/>
        </w:rPr>
        <w:t xml:space="preserve"> since this would likely result in some hospitals and post-acute providers no longer being eligible to participate in the Medicare program and therefore would be ineligible for Medicare payments for services to Medicare beneficiaries, potentially resulting in facility closures</w:t>
      </w:r>
      <w:r w:rsidRPr="00DB7FE4">
        <w:rPr>
          <w:b/>
          <w:szCs w:val="20"/>
        </w:rPr>
        <w:t>.</w:t>
      </w:r>
      <w:r>
        <w:rPr>
          <w:b/>
          <w:szCs w:val="20"/>
        </w:rPr>
        <w:t xml:space="preserve"> </w:t>
      </w:r>
      <w:r w:rsidRPr="00DB7FE4">
        <w:rPr>
          <w:b/>
          <w:szCs w:val="20"/>
        </w:rPr>
        <w:t xml:space="preserve"> </w:t>
      </w:r>
      <w:r>
        <w:rPr>
          <w:b/>
          <w:szCs w:val="20"/>
        </w:rPr>
        <w:t xml:space="preserve">Hospital closures or exclusion from Medicare would reduce access to inpatient rehab services for patients. The MHA recommends that the CMS provide additional incentive payments to help ensure that hospitals and post-acute care facilities have the resources necessary for investing in technologies that promote interoperability. </w:t>
      </w:r>
    </w:p>
    <w:p w14:paraId="47C22165" w14:textId="77777777" w:rsidR="00FC7351" w:rsidRDefault="00FC7351" w:rsidP="00FC7351">
      <w:pPr>
        <w:rPr>
          <w:b/>
          <w:szCs w:val="20"/>
        </w:rPr>
      </w:pPr>
    </w:p>
    <w:p w14:paraId="70DD7717" w14:textId="77777777" w:rsidR="00F92AC9" w:rsidRPr="00F92AC9" w:rsidRDefault="00F92AC9" w:rsidP="00C97467">
      <w:pPr>
        <w:autoSpaceDE w:val="0"/>
        <w:autoSpaceDN w:val="0"/>
        <w:adjustRightInd w:val="0"/>
        <w:rPr>
          <w:color w:val="000000"/>
          <w:szCs w:val="20"/>
        </w:rPr>
      </w:pPr>
      <w:r w:rsidRPr="00F92AC9">
        <w:rPr>
          <w:color w:val="000000"/>
          <w:szCs w:val="20"/>
        </w:rPr>
        <w:t xml:space="preserve">We believe that our recommended changes would result in a positive outcome for IRFs and the Medicare beneficiaries they serve.  If you have any questions, please contact me at (517) 703-8608 or via email at </w:t>
      </w:r>
      <w:hyperlink r:id="rId7" w:history="1">
        <w:r w:rsidRPr="00F92AC9">
          <w:rPr>
            <w:rStyle w:val="Hyperlink"/>
            <w:szCs w:val="20"/>
          </w:rPr>
          <w:t>vkunz@mha.org</w:t>
        </w:r>
      </w:hyperlink>
      <w:r w:rsidRPr="00F92AC9">
        <w:rPr>
          <w:color w:val="000000"/>
          <w:szCs w:val="20"/>
        </w:rPr>
        <w:t xml:space="preserve">. </w:t>
      </w:r>
    </w:p>
    <w:p w14:paraId="7B2E9DD2" w14:textId="77777777" w:rsidR="00F92AC9" w:rsidRPr="00F92AC9" w:rsidRDefault="00F92AC9" w:rsidP="00C97467">
      <w:pPr>
        <w:autoSpaceDE w:val="0"/>
        <w:autoSpaceDN w:val="0"/>
        <w:adjustRightInd w:val="0"/>
        <w:rPr>
          <w:color w:val="000000"/>
          <w:szCs w:val="20"/>
        </w:rPr>
      </w:pPr>
    </w:p>
    <w:p w14:paraId="466973DB" w14:textId="77777777" w:rsidR="00F92AC9" w:rsidRPr="00501399" w:rsidRDefault="00F92AC9" w:rsidP="00F92AC9">
      <w:pPr>
        <w:pStyle w:val="Default"/>
        <w:rPr>
          <w:rFonts w:ascii="Arial" w:hAnsi="Arial" w:cs="Arial"/>
          <w:noProof/>
          <w:sz w:val="20"/>
          <w:szCs w:val="20"/>
          <w:lang w:eastAsia="en-US"/>
        </w:rPr>
      </w:pPr>
      <w:r w:rsidRPr="00501399">
        <w:rPr>
          <w:rFonts w:ascii="Arial" w:hAnsi="Arial" w:cs="Arial"/>
          <w:sz w:val="20"/>
          <w:szCs w:val="20"/>
        </w:rPr>
        <w:t xml:space="preserve">Sincerely, </w:t>
      </w:r>
    </w:p>
    <w:p w14:paraId="568E680E" w14:textId="7D1D8CF4" w:rsidR="00F92AC9" w:rsidRPr="00501399" w:rsidRDefault="00F92AC9" w:rsidP="00F92AC9">
      <w:pPr>
        <w:pStyle w:val="Default"/>
        <w:rPr>
          <w:rFonts w:ascii="Arial" w:hAnsi="Arial" w:cs="Arial"/>
          <w:noProof/>
          <w:sz w:val="20"/>
          <w:szCs w:val="20"/>
          <w:lang w:eastAsia="en-US"/>
        </w:rPr>
      </w:pPr>
    </w:p>
    <w:p w14:paraId="71B57755" w14:textId="52EA1772" w:rsidR="00501399" w:rsidRPr="00501399" w:rsidRDefault="00501399" w:rsidP="00F92AC9">
      <w:pPr>
        <w:pStyle w:val="Default"/>
        <w:rPr>
          <w:rFonts w:ascii="Arial" w:hAnsi="Arial" w:cs="Arial"/>
          <w:noProof/>
          <w:sz w:val="20"/>
          <w:szCs w:val="20"/>
          <w:lang w:eastAsia="en-US"/>
        </w:rPr>
      </w:pPr>
    </w:p>
    <w:p w14:paraId="7992593C" w14:textId="77777777" w:rsidR="00501399" w:rsidRPr="00501399" w:rsidRDefault="00501399" w:rsidP="00F92AC9">
      <w:pPr>
        <w:pStyle w:val="Default"/>
        <w:rPr>
          <w:rFonts w:ascii="Arial" w:hAnsi="Arial" w:cs="Arial"/>
          <w:noProof/>
          <w:sz w:val="20"/>
          <w:szCs w:val="20"/>
          <w:lang w:eastAsia="en-US"/>
        </w:rPr>
      </w:pPr>
    </w:p>
    <w:p w14:paraId="303AD693" w14:textId="77777777" w:rsidR="00F92AC9" w:rsidRPr="00501399" w:rsidRDefault="00F92AC9" w:rsidP="00F92AC9">
      <w:pPr>
        <w:rPr>
          <w:rStyle w:val="Strong"/>
          <w:b w:val="0"/>
          <w:szCs w:val="20"/>
        </w:rPr>
      </w:pPr>
      <w:r w:rsidRPr="00501399">
        <w:rPr>
          <w:rStyle w:val="Strong"/>
          <w:b w:val="0"/>
          <w:szCs w:val="20"/>
        </w:rPr>
        <w:t>Vickie R. Kunz</w:t>
      </w:r>
    </w:p>
    <w:p w14:paraId="5C46980C" w14:textId="77777777" w:rsidR="00F92AC9" w:rsidRPr="00501399" w:rsidRDefault="00F92AC9" w:rsidP="00F92AC9">
      <w:pPr>
        <w:rPr>
          <w:rStyle w:val="Strong"/>
          <w:b w:val="0"/>
          <w:szCs w:val="20"/>
        </w:rPr>
      </w:pPr>
      <w:r w:rsidRPr="00501399">
        <w:rPr>
          <w:rStyle w:val="Strong"/>
          <w:b w:val="0"/>
          <w:szCs w:val="20"/>
        </w:rPr>
        <w:t>Senior Director, Health Finance</w:t>
      </w:r>
    </w:p>
    <w:sectPr w:rsidR="00F92AC9" w:rsidRPr="00501399" w:rsidSect="00AB0265">
      <w:headerReference w:type="default" r:id="rId8"/>
      <w:headerReference w:type="first" r:id="rId9"/>
      <w:footerReference w:type="first" r:id="rId10"/>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E86F4" w14:textId="77777777" w:rsidR="002943BB" w:rsidRDefault="002943BB" w:rsidP="00A45407">
      <w:r>
        <w:separator/>
      </w:r>
    </w:p>
  </w:endnote>
  <w:endnote w:type="continuationSeparator" w:id="0">
    <w:p w14:paraId="3B2AA233" w14:textId="77777777" w:rsidR="002943BB" w:rsidRDefault="002943BB" w:rsidP="00A45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F8491" w14:textId="77777777" w:rsidR="00100926" w:rsidRDefault="00100926">
    <w:pPr>
      <w:pStyle w:val="Footer"/>
    </w:pPr>
    <w:r>
      <w:rPr>
        <w:noProof/>
      </w:rPr>
      <w:drawing>
        <wp:anchor distT="0" distB="0" distL="114300" distR="114300" simplePos="0" relativeHeight="251659264" behindDoc="0" locked="0" layoutInCell="1" allowOverlap="1" wp14:anchorId="4559B9A6" wp14:editId="1E33FBA9">
          <wp:simplePos x="0" y="0"/>
          <wp:positionH relativeFrom="page">
            <wp:align>center</wp:align>
          </wp:positionH>
          <wp:positionV relativeFrom="page">
            <wp:align>bottom</wp:align>
          </wp:positionV>
          <wp:extent cx="7803367" cy="859536"/>
          <wp:effectExtent l="0" t="0" r="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mha_hq.jpg"/>
                  <pic:cNvPicPr/>
                </pic:nvPicPr>
                <pic:blipFill>
                  <a:blip r:embed="rId1">
                    <a:extLst>
                      <a:ext uri="{28A0092B-C50C-407E-A947-70E740481C1C}">
                        <a14:useLocalDpi xmlns:a14="http://schemas.microsoft.com/office/drawing/2010/main" val="0"/>
                      </a:ext>
                    </a:extLst>
                  </a:blip>
                  <a:stretch>
                    <a:fillRect/>
                  </a:stretch>
                </pic:blipFill>
                <pic:spPr>
                  <a:xfrm>
                    <a:off x="0" y="0"/>
                    <a:ext cx="7803367" cy="85953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2B459" w14:textId="77777777" w:rsidR="002943BB" w:rsidRDefault="002943BB" w:rsidP="00A45407">
      <w:r>
        <w:separator/>
      </w:r>
    </w:p>
  </w:footnote>
  <w:footnote w:type="continuationSeparator" w:id="0">
    <w:p w14:paraId="7B79D262" w14:textId="77777777" w:rsidR="002943BB" w:rsidRDefault="002943BB" w:rsidP="00A45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E972B" w14:textId="77777777" w:rsidR="00AB0265" w:rsidRDefault="00AB0265" w:rsidP="00AB0265">
    <w:pPr>
      <w:pStyle w:val="BodyText"/>
      <w:ind w:left="14"/>
    </w:pPr>
  </w:p>
  <w:p w14:paraId="384A2DF4" w14:textId="217AA0A5" w:rsidR="00F92AC9" w:rsidRDefault="00F92AC9" w:rsidP="00AB0265">
    <w:pPr>
      <w:pStyle w:val="BodyText"/>
      <w:ind w:left="14"/>
      <w:rPr>
        <w:rFonts w:ascii="Arial" w:hAnsi="Arial" w:cs="Arial"/>
        <w:sz w:val="20"/>
        <w:szCs w:val="20"/>
      </w:rPr>
    </w:pPr>
    <w:r w:rsidRPr="00566C8E">
      <w:rPr>
        <w:rFonts w:ascii="Arial" w:hAnsi="Arial" w:cs="Arial"/>
        <w:bCs/>
        <w:iCs/>
        <w:sz w:val="20"/>
        <w:szCs w:val="20"/>
      </w:rPr>
      <w:t>CMS-16</w:t>
    </w:r>
    <w:r w:rsidR="00FC7351">
      <w:rPr>
        <w:rFonts w:ascii="Arial" w:hAnsi="Arial" w:cs="Arial"/>
        <w:bCs/>
        <w:iCs/>
        <w:sz w:val="20"/>
        <w:szCs w:val="20"/>
      </w:rPr>
      <w:t>88</w:t>
    </w:r>
    <w:r w:rsidRPr="00566C8E">
      <w:rPr>
        <w:rFonts w:ascii="Arial" w:hAnsi="Arial" w:cs="Arial"/>
        <w:bCs/>
        <w:iCs/>
        <w:sz w:val="20"/>
        <w:szCs w:val="20"/>
      </w:rPr>
      <w:t xml:space="preserve">-P, </w:t>
    </w:r>
    <w:r w:rsidRPr="00566C8E">
      <w:rPr>
        <w:rFonts w:ascii="Arial" w:hAnsi="Arial" w:cs="Arial"/>
        <w:sz w:val="20"/>
        <w:szCs w:val="20"/>
      </w:rPr>
      <w:t xml:space="preserve">Medicare </w:t>
    </w:r>
    <w:r w:rsidR="00566C8E">
      <w:rPr>
        <w:rFonts w:ascii="Arial" w:hAnsi="Arial" w:cs="Arial"/>
        <w:sz w:val="20"/>
        <w:szCs w:val="20"/>
      </w:rPr>
      <w:t>FY 201</w:t>
    </w:r>
    <w:r w:rsidR="00FC7351">
      <w:rPr>
        <w:rFonts w:ascii="Arial" w:hAnsi="Arial" w:cs="Arial"/>
        <w:sz w:val="20"/>
        <w:szCs w:val="20"/>
      </w:rPr>
      <w:t>9</w:t>
    </w:r>
    <w:r w:rsidR="00566C8E">
      <w:rPr>
        <w:rFonts w:ascii="Arial" w:hAnsi="Arial" w:cs="Arial"/>
        <w:sz w:val="20"/>
        <w:szCs w:val="20"/>
      </w:rPr>
      <w:t xml:space="preserve"> </w:t>
    </w:r>
    <w:r w:rsidRPr="00566C8E">
      <w:rPr>
        <w:rFonts w:ascii="Arial" w:hAnsi="Arial" w:cs="Arial"/>
        <w:sz w:val="20"/>
        <w:szCs w:val="20"/>
      </w:rPr>
      <w:t>Pro</w:t>
    </w:r>
    <w:r w:rsidR="00566C8E">
      <w:rPr>
        <w:rFonts w:ascii="Arial" w:hAnsi="Arial" w:cs="Arial"/>
        <w:sz w:val="20"/>
        <w:szCs w:val="20"/>
      </w:rPr>
      <w:t>posed Rule – IRF PPS</w:t>
    </w:r>
    <w:r w:rsidR="00372054" w:rsidRPr="00372054">
      <w:rPr>
        <w:rFonts w:ascii="Arial" w:hAnsi="Arial" w:cs="Arial"/>
        <w:sz w:val="32"/>
        <w:szCs w:val="32"/>
      </w:rPr>
      <w:t xml:space="preserve"> </w:t>
    </w:r>
    <w:r w:rsidR="00372054">
      <w:rPr>
        <w:rFonts w:ascii="Arial" w:hAnsi="Arial" w:cs="Arial"/>
        <w:sz w:val="32"/>
        <w:szCs w:val="32"/>
      </w:rPr>
      <w:tab/>
    </w:r>
    <w:r w:rsidR="00372054">
      <w:rPr>
        <w:rFonts w:ascii="Arial" w:hAnsi="Arial" w:cs="Arial"/>
        <w:sz w:val="32"/>
        <w:szCs w:val="32"/>
      </w:rPr>
      <w:tab/>
    </w:r>
    <w:r w:rsidR="00372054" w:rsidRPr="003228DE">
      <w:rPr>
        <w:rFonts w:ascii="Arial" w:hAnsi="Arial" w:cs="Arial"/>
        <w:sz w:val="32"/>
        <w:szCs w:val="32"/>
      </w:rPr>
      <w:t>DRAFT</w:t>
    </w:r>
  </w:p>
  <w:p w14:paraId="3091442B" w14:textId="40CE6F78" w:rsidR="002B6676" w:rsidRPr="00566C8E" w:rsidRDefault="002B6676" w:rsidP="00AB0265">
    <w:pPr>
      <w:pStyle w:val="BodyText"/>
      <w:ind w:left="14"/>
      <w:rPr>
        <w:rFonts w:ascii="Arial" w:hAnsi="Arial" w:cs="Arial"/>
        <w:sz w:val="20"/>
        <w:szCs w:val="20"/>
      </w:rPr>
    </w:pPr>
    <w:r>
      <w:rPr>
        <w:rFonts w:ascii="Arial" w:hAnsi="Arial" w:cs="Arial"/>
        <w:sz w:val="20"/>
        <w:szCs w:val="20"/>
      </w:rPr>
      <w:t xml:space="preserve">Michigan Health &amp; Hospital Comments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10D1C19C" w14:textId="416BE4C9" w:rsidR="00AB0265" w:rsidRPr="001E388E" w:rsidRDefault="00F92AC9" w:rsidP="00AB0265">
    <w:pPr>
      <w:pStyle w:val="BodyText"/>
      <w:ind w:left="14"/>
      <w:rPr>
        <w:rFonts w:ascii="Arial" w:hAnsi="Arial" w:cs="Arial"/>
        <w:sz w:val="20"/>
        <w:szCs w:val="20"/>
      </w:rPr>
    </w:pPr>
    <w:r w:rsidRPr="001E388E">
      <w:rPr>
        <w:rFonts w:ascii="Arial" w:hAnsi="Arial" w:cs="Arial"/>
        <w:sz w:val="20"/>
        <w:szCs w:val="20"/>
      </w:rPr>
      <w:t xml:space="preserve">June </w:t>
    </w:r>
    <w:r w:rsidR="00FC7351">
      <w:rPr>
        <w:rFonts w:ascii="Arial" w:hAnsi="Arial" w:cs="Arial"/>
        <w:sz w:val="20"/>
        <w:szCs w:val="20"/>
      </w:rPr>
      <w:t>15</w:t>
    </w:r>
    <w:r w:rsidRPr="001E388E">
      <w:rPr>
        <w:rFonts w:ascii="Arial" w:hAnsi="Arial" w:cs="Arial"/>
        <w:sz w:val="20"/>
        <w:szCs w:val="20"/>
      </w:rPr>
      <w:t>, 201</w:t>
    </w:r>
    <w:r w:rsidR="00FC7351">
      <w:rPr>
        <w:rFonts w:ascii="Arial" w:hAnsi="Arial" w:cs="Arial"/>
        <w:sz w:val="20"/>
        <w:szCs w:val="20"/>
      </w:rPr>
      <w:t>8</w:t>
    </w:r>
  </w:p>
  <w:p w14:paraId="59FD3A96" w14:textId="6CB02085" w:rsidR="00AB0265" w:rsidRPr="001E388E" w:rsidRDefault="00AB0265" w:rsidP="00AB0265">
    <w:pPr>
      <w:pStyle w:val="BodyText"/>
      <w:ind w:left="14"/>
      <w:rPr>
        <w:rFonts w:ascii="Arial" w:hAnsi="Arial" w:cs="Arial"/>
        <w:sz w:val="20"/>
        <w:szCs w:val="20"/>
      </w:rPr>
    </w:pPr>
    <w:r w:rsidRPr="001E388E">
      <w:rPr>
        <w:rFonts w:ascii="Arial" w:hAnsi="Arial" w:cs="Arial"/>
        <w:sz w:val="20"/>
        <w:szCs w:val="20"/>
      </w:rPr>
      <w:t xml:space="preserve">Page </w:t>
    </w:r>
    <w:r w:rsidRPr="001E388E">
      <w:rPr>
        <w:rFonts w:ascii="Arial" w:hAnsi="Arial" w:cs="Arial"/>
        <w:sz w:val="20"/>
        <w:szCs w:val="20"/>
      </w:rPr>
      <w:fldChar w:fldCharType="begin"/>
    </w:r>
    <w:r w:rsidRPr="001E388E">
      <w:rPr>
        <w:rFonts w:ascii="Arial" w:hAnsi="Arial" w:cs="Arial"/>
        <w:sz w:val="20"/>
        <w:szCs w:val="20"/>
      </w:rPr>
      <w:instrText xml:space="preserve"> PAGE </w:instrText>
    </w:r>
    <w:r w:rsidRPr="001E388E">
      <w:rPr>
        <w:rFonts w:ascii="Arial" w:hAnsi="Arial" w:cs="Arial"/>
        <w:sz w:val="20"/>
        <w:szCs w:val="20"/>
      </w:rPr>
      <w:fldChar w:fldCharType="separate"/>
    </w:r>
    <w:r w:rsidR="00D05E8F">
      <w:rPr>
        <w:rFonts w:ascii="Arial" w:hAnsi="Arial" w:cs="Arial"/>
        <w:noProof/>
        <w:sz w:val="20"/>
        <w:szCs w:val="20"/>
      </w:rPr>
      <w:t>2</w:t>
    </w:r>
    <w:r w:rsidRPr="001E388E">
      <w:rPr>
        <w:rFonts w:ascii="Arial" w:hAnsi="Arial" w:cs="Arial"/>
        <w:sz w:val="20"/>
        <w:szCs w:val="20"/>
      </w:rPr>
      <w:fldChar w:fldCharType="end"/>
    </w:r>
  </w:p>
  <w:p w14:paraId="62BD802E" w14:textId="77777777" w:rsidR="00AB0265" w:rsidRDefault="00AB02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722D5" w14:textId="77777777" w:rsidR="00A45407" w:rsidRDefault="00792BA4">
    <w:pPr>
      <w:pStyle w:val="Header"/>
    </w:pPr>
    <w:r>
      <w:rPr>
        <w:noProof/>
      </w:rPr>
      <w:drawing>
        <wp:anchor distT="0" distB="0" distL="114300" distR="114300" simplePos="0" relativeHeight="251658240" behindDoc="0" locked="0" layoutInCell="1" allowOverlap="1" wp14:anchorId="7B62AF5E" wp14:editId="13EEA5C2">
          <wp:simplePos x="0" y="0"/>
          <wp:positionH relativeFrom="page">
            <wp:align>center</wp:align>
          </wp:positionH>
          <wp:positionV relativeFrom="page">
            <wp:align>top</wp:align>
          </wp:positionV>
          <wp:extent cx="7772400" cy="1389888"/>
          <wp:effectExtent l="0" t="0" r="0" b="7620"/>
          <wp:wrapTight wrapText="bothSides">
            <wp:wrapPolygon edited="0">
              <wp:start x="0" y="0"/>
              <wp:lineTo x="0" y="21324"/>
              <wp:lineTo x="21529" y="21324"/>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mha_hq.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898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D12D0"/>
    <w:multiLevelType w:val="hybridMultilevel"/>
    <w:tmpl w:val="F642D810"/>
    <w:lvl w:ilvl="0" w:tplc="04090001">
      <w:start w:val="1"/>
      <w:numFmt w:val="bullet"/>
      <w:lvlText w:val=""/>
      <w:lvlJc w:val="left"/>
      <w:pPr>
        <w:ind w:left="820" w:hanging="360"/>
      </w:pPr>
      <w:rPr>
        <w:rFonts w:ascii="Symbol" w:hAnsi="Symbol" w:hint="default"/>
        <w:w w:val="100"/>
        <w:sz w:val="22"/>
        <w:szCs w:val="22"/>
      </w:rPr>
    </w:lvl>
    <w:lvl w:ilvl="1" w:tplc="ED743F3E">
      <w:start w:val="1"/>
      <w:numFmt w:val="bullet"/>
      <w:lvlText w:val="o"/>
      <w:lvlJc w:val="left"/>
      <w:pPr>
        <w:ind w:left="1540" w:hanging="360"/>
      </w:pPr>
      <w:rPr>
        <w:rFonts w:ascii="Courier New" w:eastAsia="Courier New" w:hAnsi="Courier New" w:cs="Courier New" w:hint="default"/>
        <w:w w:val="100"/>
        <w:sz w:val="22"/>
        <w:szCs w:val="22"/>
      </w:rPr>
    </w:lvl>
    <w:lvl w:ilvl="2" w:tplc="86388D08">
      <w:start w:val="1"/>
      <w:numFmt w:val="bullet"/>
      <w:lvlText w:val="•"/>
      <w:lvlJc w:val="left"/>
      <w:pPr>
        <w:ind w:left="2431" w:hanging="360"/>
      </w:pPr>
      <w:rPr>
        <w:rFonts w:hint="default"/>
      </w:rPr>
    </w:lvl>
    <w:lvl w:ilvl="3" w:tplc="D102B638">
      <w:start w:val="1"/>
      <w:numFmt w:val="bullet"/>
      <w:lvlText w:val="•"/>
      <w:lvlJc w:val="left"/>
      <w:pPr>
        <w:ind w:left="3322" w:hanging="360"/>
      </w:pPr>
      <w:rPr>
        <w:rFonts w:hint="default"/>
      </w:rPr>
    </w:lvl>
    <w:lvl w:ilvl="4" w:tplc="2708BCD8">
      <w:start w:val="1"/>
      <w:numFmt w:val="bullet"/>
      <w:lvlText w:val="•"/>
      <w:lvlJc w:val="left"/>
      <w:pPr>
        <w:ind w:left="4213" w:hanging="360"/>
      </w:pPr>
      <w:rPr>
        <w:rFonts w:hint="default"/>
      </w:rPr>
    </w:lvl>
    <w:lvl w:ilvl="5" w:tplc="2BCA423E">
      <w:start w:val="1"/>
      <w:numFmt w:val="bullet"/>
      <w:lvlText w:val="•"/>
      <w:lvlJc w:val="left"/>
      <w:pPr>
        <w:ind w:left="5104" w:hanging="360"/>
      </w:pPr>
      <w:rPr>
        <w:rFonts w:hint="default"/>
      </w:rPr>
    </w:lvl>
    <w:lvl w:ilvl="6" w:tplc="945C3BDE">
      <w:start w:val="1"/>
      <w:numFmt w:val="bullet"/>
      <w:lvlText w:val="•"/>
      <w:lvlJc w:val="left"/>
      <w:pPr>
        <w:ind w:left="5995" w:hanging="360"/>
      </w:pPr>
      <w:rPr>
        <w:rFonts w:hint="default"/>
      </w:rPr>
    </w:lvl>
    <w:lvl w:ilvl="7" w:tplc="21869498">
      <w:start w:val="1"/>
      <w:numFmt w:val="bullet"/>
      <w:lvlText w:val="•"/>
      <w:lvlJc w:val="left"/>
      <w:pPr>
        <w:ind w:left="6886" w:hanging="360"/>
      </w:pPr>
      <w:rPr>
        <w:rFonts w:hint="default"/>
      </w:rPr>
    </w:lvl>
    <w:lvl w:ilvl="8" w:tplc="0E5E8A0A">
      <w:start w:val="1"/>
      <w:numFmt w:val="bullet"/>
      <w:lvlText w:val="•"/>
      <w:lvlJc w:val="left"/>
      <w:pPr>
        <w:ind w:left="7777" w:hanging="360"/>
      </w:pPr>
      <w:rPr>
        <w:rFonts w:hint="default"/>
      </w:rPr>
    </w:lvl>
  </w:abstractNum>
  <w:abstractNum w:abstractNumId="1" w15:restartNumberingAfterBreak="0">
    <w:nsid w:val="1A207C0C"/>
    <w:multiLevelType w:val="hybridMultilevel"/>
    <w:tmpl w:val="9A424AC8"/>
    <w:lvl w:ilvl="0" w:tplc="04090003">
      <w:start w:val="1"/>
      <w:numFmt w:val="bullet"/>
      <w:lvlText w:val="o"/>
      <w:lvlJc w:val="left"/>
      <w:pPr>
        <w:ind w:left="820" w:hanging="360"/>
      </w:pPr>
      <w:rPr>
        <w:rFonts w:ascii="Courier New" w:hAnsi="Courier New" w:cs="Courier New" w:hint="default"/>
        <w:w w:val="100"/>
        <w:sz w:val="22"/>
        <w:szCs w:val="22"/>
      </w:rPr>
    </w:lvl>
    <w:lvl w:ilvl="1" w:tplc="ED743F3E">
      <w:start w:val="1"/>
      <w:numFmt w:val="bullet"/>
      <w:lvlText w:val="o"/>
      <w:lvlJc w:val="left"/>
      <w:pPr>
        <w:ind w:left="1540" w:hanging="360"/>
      </w:pPr>
      <w:rPr>
        <w:rFonts w:ascii="Courier New" w:eastAsia="Courier New" w:hAnsi="Courier New" w:cs="Courier New" w:hint="default"/>
        <w:w w:val="100"/>
        <w:sz w:val="22"/>
        <w:szCs w:val="22"/>
      </w:rPr>
    </w:lvl>
    <w:lvl w:ilvl="2" w:tplc="86388D08">
      <w:start w:val="1"/>
      <w:numFmt w:val="bullet"/>
      <w:lvlText w:val="•"/>
      <w:lvlJc w:val="left"/>
      <w:pPr>
        <w:ind w:left="2431" w:hanging="360"/>
      </w:pPr>
      <w:rPr>
        <w:rFonts w:hint="default"/>
      </w:rPr>
    </w:lvl>
    <w:lvl w:ilvl="3" w:tplc="D102B638">
      <w:start w:val="1"/>
      <w:numFmt w:val="bullet"/>
      <w:lvlText w:val="•"/>
      <w:lvlJc w:val="left"/>
      <w:pPr>
        <w:ind w:left="3322" w:hanging="360"/>
      </w:pPr>
      <w:rPr>
        <w:rFonts w:hint="default"/>
      </w:rPr>
    </w:lvl>
    <w:lvl w:ilvl="4" w:tplc="2708BCD8">
      <w:start w:val="1"/>
      <w:numFmt w:val="bullet"/>
      <w:lvlText w:val="•"/>
      <w:lvlJc w:val="left"/>
      <w:pPr>
        <w:ind w:left="4213" w:hanging="360"/>
      </w:pPr>
      <w:rPr>
        <w:rFonts w:hint="default"/>
      </w:rPr>
    </w:lvl>
    <w:lvl w:ilvl="5" w:tplc="2BCA423E">
      <w:start w:val="1"/>
      <w:numFmt w:val="bullet"/>
      <w:lvlText w:val="•"/>
      <w:lvlJc w:val="left"/>
      <w:pPr>
        <w:ind w:left="5104" w:hanging="360"/>
      </w:pPr>
      <w:rPr>
        <w:rFonts w:hint="default"/>
      </w:rPr>
    </w:lvl>
    <w:lvl w:ilvl="6" w:tplc="945C3BDE">
      <w:start w:val="1"/>
      <w:numFmt w:val="bullet"/>
      <w:lvlText w:val="•"/>
      <w:lvlJc w:val="left"/>
      <w:pPr>
        <w:ind w:left="5995" w:hanging="360"/>
      </w:pPr>
      <w:rPr>
        <w:rFonts w:hint="default"/>
      </w:rPr>
    </w:lvl>
    <w:lvl w:ilvl="7" w:tplc="21869498">
      <w:start w:val="1"/>
      <w:numFmt w:val="bullet"/>
      <w:lvlText w:val="•"/>
      <w:lvlJc w:val="left"/>
      <w:pPr>
        <w:ind w:left="6886" w:hanging="360"/>
      </w:pPr>
      <w:rPr>
        <w:rFonts w:hint="default"/>
      </w:rPr>
    </w:lvl>
    <w:lvl w:ilvl="8" w:tplc="0E5E8A0A">
      <w:start w:val="1"/>
      <w:numFmt w:val="bullet"/>
      <w:lvlText w:val="•"/>
      <w:lvlJc w:val="left"/>
      <w:pPr>
        <w:ind w:left="7777" w:hanging="360"/>
      </w:pPr>
      <w:rPr>
        <w:rFonts w:hint="default"/>
      </w:rPr>
    </w:lvl>
  </w:abstractNum>
  <w:abstractNum w:abstractNumId="2" w15:restartNumberingAfterBreak="0">
    <w:nsid w:val="2FB27846"/>
    <w:multiLevelType w:val="hybridMultilevel"/>
    <w:tmpl w:val="C486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8D4D52"/>
    <w:multiLevelType w:val="hybridMultilevel"/>
    <w:tmpl w:val="182A4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1D65E1"/>
    <w:multiLevelType w:val="hybridMultilevel"/>
    <w:tmpl w:val="8D3CB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2E73D7"/>
    <w:multiLevelType w:val="hybridMultilevel"/>
    <w:tmpl w:val="852A238E"/>
    <w:lvl w:ilvl="0" w:tplc="04090001">
      <w:start w:val="1"/>
      <w:numFmt w:val="bullet"/>
      <w:lvlText w:val=""/>
      <w:lvlJc w:val="left"/>
      <w:pPr>
        <w:ind w:left="820" w:hanging="360"/>
      </w:pPr>
      <w:rPr>
        <w:rFonts w:ascii="Symbol" w:hAnsi="Symbol" w:hint="default"/>
        <w:w w:val="100"/>
        <w:sz w:val="22"/>
        <w:szCs w:val="22"/>
      </w:rPr>
    </w:lvl>
    <w:lvl w:ilvl="1" w:tplc="ED743F3E">
      <w:start w:val="1"/>
      <w:numFmt w:val="bullet"/>
      <w:lvlText w:val="o"/>
      <w:lvlJc w:val="left"/>
      <w:pPr>
        <w:ind w:left="1540" w:hanging="360"/>
      </w:pPr>
      <w:rPr>
        <w:rFonts w:ascii="Courier New" w:eastAsia="Courier New" w:hAnsi="Courier New" w:cs="Courier New" w:hint="default"/>
        <w:w w:val="100"/>
        <w:sz w:val="22"/>
        <w:szCs w:val="22"/>
      </w:rPr>
    </w:lvl>
    <w:lvl w:ilvl="2" w:tplc="86388D08">
      <w:start w:val="1"/>
      <w:numFmt w:val="bullet"/>
      <w:lvlText w:val="•"/>
      <w:lvlJc w:val="left"/>
      <w:pPr>
        <w:ind w:left="2431" w:hanging="360"/>
      </w:pPr>
      <w:rPr>
        <w:rFonts w:hint="default"/>
      </w:rPr>
    </w:lvl>
    <w:lvl w:ilvl="3" w:tplc="D102B638">
      <w:start w:val="1"/>
      <w:numFmt w:val="bullet"/>
      <w:lvlText w:val="•"/>
      <w:lvlJc w:val="left"/>
      <w:pPr>
        <w:ind w:left="3322" w:hanging="360"/>
      </w:pPr>
      <w:rPr>
        <w:rFonts w:hint="default"/>
      </w:rPr>
    </w:lvl>
    <w:lvl w:ilvl="4" w:tplc="2708BCD8">
      <w:start w:val="1"/>
      <w:numFmt w:val="bullet"/>
      <w:lvlText w:val="•"/>
      <w:lvlJc w:val="left"/>
      <w:pPr>
        <w:ind w:left="4213" w:hanging="360"/>
      </w:pPr>
      <w:rPr>
        <w:rFonts w:hint="default"/>
      </w:rPr>
    </w:lvl>
    <w:lvl w:ilvl="5" w:tplc="2BCA423E">
      <w:start w:val="1"/>
      <w:numFmt w:val="bullet"/>
      <w:lvlText w:val="•"/>
      <w:lvlJc w:val="left"/>
      <w:pPr>
        <w:ind w:left="5104" w:hanging="360"/>
      </w:pPr>
      <w:rPr>
        <w:rFonts w:hint="default"/>
      </w:rPr>
    </w:lvl>
    <w:lvl w:ilvl="6" w:tplc="945C3BDE">
      <w:start w:val="1"/>
      <w:numFmt w:val="bullet"/>
      <w:lvlText w:val="•"/>
      <w:lvlJc w:val="left"/>
      <w:pPr>
        <w:ind w:left="5995" w:hanging="360"/>
      </w:pPr>
      <w:rPr>
        <w:rFonts w:hint="default"/>
      </w:rPr>
    </w:lvl>
    <w:lvl w:ilvl="7" w:tplc="21869498">
      <w:start w:val="1"/>
      <w:numFmt w:val="bullet"/>
      <w:lvlText w:val="•"/>
      <w:lvlJc w:val="left"/>
      <w:pPr>
        <w:ind w:left="6886" w:hanging="360"/>
      </w:pPr>
      <w:rPr>
        <w:rFonts w:hint="default"/>
      </w:rPr>
    </w:lvl>
    <w:lvl w:ilvl="8" w:tplc="0E5E8A0A">
      <w:start w:val="1"/>
      <w:numFmt w:val="bullet"/>
      <w:lvlText w:val="•"/>
      <w:lvlJc w:val="left"/>
      <w:pPr>
        <w:ind w:left="7777" w:hanging="360"/>
      </w:pPr>
      <w:rPr>
        <w:rFonts w:hint="default"/>
      </w:rPr>
    </w:lvl>
  </w:abstractNum>
  <w:abstractNum w:abstractNumId="6" w15:restartNumberingAfterBreak="0">
    <w:nsid w:val="765C7B9F"/>
    <w:multiLevelType w:val="hybridMultilevel"/>
    <w:tmpl w:val="A208AC4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7BE978DF"/>
    <w:multiLevelType w:val="hybridMultilevel"/>
    <w:tmpl w:val="C4DA7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2"/>
  </w:num>
  <w:num w:numId="5">
    <w:abstractNumId w:val="6"/>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DA8"/>
    <w:rsid w:val="00011D17"/>
    <w:rsid w:val="00033CA5"/>
    <w:rsid w:val="00067E42"/>
    <w:rsid w:val="000D6A9B"/>
    <w:rsid w:val="00100926"/>
    <w:rsid w:val="00103A87"/>
    <w:rsid w:val="001A11BB"/>
    <w:rsid w:val="001C74F8"/>
    <w:rsid w:val="001E388E"/>
    <w:rsid w:val="002015C3"/>
    <w:rsid w:val="002943BB"/>
    <w:rsid w:val="002A2510"/>
    <w:rsid w:val="002B6676"/>
    <w:rsid w:val="002F1A85"/>
    <w:rsid w:val="002F5200"/>
    <w:rsid w:val="002F7B34"/>
    <w:rsid w:val="003228DE"/>
    <w:rsid w:val="003439A3"/>
    <w:rsid w:val="00372054"/>
    <w:rsid w:val="003F0884"/>
    <w:rsid w:val="003F6B19"/>
    <w:rsid w:val="004602E6"/>
    <w:rsid w:val="00460D1B"/>
    <w:rsid w:val="004A10D3"/>
    <w:rsid w:val="00501399"/>
    <w:rsid w:val="005021B8"/>
    <w:rsid w:val="00537D0F"/>
    <w:rsid w:val="00542807"/>
    <w:rsid w:val="00566C8E"/>
    <w:rsid w:val="005A2847"/>
    <w:rsid w:val="005B188E"/>
    <w:rsid w:val="005C0E39"/>
    <w:rsid w:val="005C3C43"/>
    <w:rsid w:val="005C7721"/>
    <w:rsid w:val="005E58F1"/>
    <w:rsid w:val="00601935"/>
    <w:rsid w:val="0061068A"/>
    <w:rsid w:val="006424A5"/>
    <w:rsid w:val="006848E3"/>
    <w:rsid w:val="006861FD"/>
    <w:rsid w:val="00720BFB"/>
    <w:rsid w:val="007404D8"/>
    <w:rsid w:val="00792BA4"/>
    <w:rsid w:val="00804ADD"/>
    <w:rsid w:val="00A45407"/>
    <w:rsid w:val="00A942F1"/>
    <w:rsid w:val="00AB0265"/>
    <w:rsid w:val="00AB195A"/>
    <w:rsid w:val="00AE7F12"/>
    <w:rsid w:val="00B245C0"/>
    <w:rsid w:val="00B63EB0"/>
    <w:rsid w:val="00B81AA5"/>
    <w:rsid w:val="00B95DA8"/>
    <w:rsid w:val="00BF2DE5"/>
    <w:rsid w:val="00C7056D"/>
    <w:rsid w:val="00C97467"/>
    <w:rsid w:val="00CF7B31"/>
    <w:rsid w:val="00D05E8F"/>
    <w:rsid w:val="00D87BBD"/>
    <w:rsid w:val="00D96DE7"/>
    <w:rsid w:val="00DD6B5A"/>
    <w:rsid w:val="00DD77FA"/>
    <w:rsid w:val="00E85441"/>
    <w:rsid w:val="00EE65D0"/>
    <w:rsid w:val="00F103F8"/>
    <w:rsid w:val="00F92AC9"/>
    <w:rsid w:val="00FA16B7"/>
    <w:rsid w:val="00FC7351"/>
    <w:rsid w:val="00FE2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9B3B5AA"/>
  <w15:chartTrackingRefBased/>
  <w15:docId w15:val="{0E6B30A4-C456-4FEC-902D-1E63C0180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407"/>
    <w:pPr>
      <w:tabs>
        <w:tab w:val="center" w:pos="4680"/>
        <w:tab w:val="right" w:pos="9360"/>
      </w:tabs>
    </w:pPr>
  </w:style>
  <w:style w:type="character" w:customStyle="1" w:styleId="HeaderChar">
    <w:name w:val="Header Char"/>
    <w:basedOn w:val="DefaultParagraphFont"/>
    <w:link w:val="Header"/>
    <w:uiPriority w:val="99"/>
    <w:rsid w:val="00A45407"/>
  </w:style>
  <w:style w:type="paragraph" w:styleId="Footer">
    <w:name w:val="footer"/>
    <w:basedOn w:val="Normal"/>
    <w:link w:val="FooterChar"/>
    <w:uiPriority w:val="99"/>
    <w:unhideWhenUsed/>
    <w:rsid w:val="00A45407"/>
    <w:pPr>
      <w:tabs>
        <w:tab w:val="center" w:pos="4680"/>
        <w:tab w:val="right" w:pos="9360"/>
      </w:tabs>
    </w:pPr>
  </w:style>
  <w:style w:type="character" w:customStyle="1" w:styleId="FooterChar">
    <w:name w:val="Footer Char"/>
    <w:basedOn w:val="DefaultParagraphFont"/>
    <w:link w:val="Footer"/>
    <w:uiPriority w:val="99"/>
    <w:rsid w:val="00A45407"/>
  </w:style>
  <w:style w:type="character" w:styleId="Hyperlink">
    <w:name w:val="Hyperlink"/>
    <w:uiPriority w:val="99"/>
    <w:rsid w:val="00AB0265"/>
    <w:rPr>
      <w:color w:val="0000FF"/>
      <w:u w:val="single"/>
    </w:rPr>
  </w:style>
  <w:style w:type="paragraph" w:styleId="BodyText">
    <w:name w:val="Body Text"/>
    <w:basedOn w:val="Normal"/>
    <w:link w:val="BodyTextChar"/>
    <w:uiPriority w:val="1"/>
    <w:qFormat/>
    <w:rsid w:val="00AB0265"/>
    <w:pPr>
      <w:widowControl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AB0265"/>
    <w:rPr>
      <w:rFonts w:ascii="Calibri" w:eastAsia="Calibri" w:hAnsi="Calibri" w:cs="Calibri"/>
      <w:sz w:val="22"/>
      <w:szCs w:val="22"/>
    </w:rPr>
  </w:style>
  <w:style w:type="paragraph" w:styleId="ListParagraph">
    <w:name w:val="List Paragraph"/>
    <w:basedOn w:val="Normal"/>
    <w:uiPriority w:val="34"/>
    <w:qFormat/>
    <w:rsid w:val="00F92AC9"/>
    <w:pPr>
      <w:ind w:left="720"/>
      <w:contextualSpacing/>
    </w:pPr>
    <w:rPr>
      <w:rFonts w:ascii="Times New Roman" w:eastAsia="Times New Roman" w:hAnsi="Times New Roman" w:cs="Times New Roman"/>
      <w:sz w:val="24"/>
      <w:szCs w:val="20"/>
      <w:lang w:eastAsia="ja-JP"/>
    </w:rPr>
  </w:style>
  <w:style w:type="paragraph" w:customStyle="1" w:styleId="Default">
    <w:name w:val="Default"/>
    <w:rsid w:val="00F92AC9"/>
    <w:pPr>
      <w:autoSpaceDE w:val="0"/>
      <w:autoSpaceDN w:val="0"/>
      <w:adjustRightInd w:val="0"/>
    </w:pPr>
    <w:rPr>
      <w:rFonts w:ascii="Times New Roman" w:eastAsiaTheme="minorEastAsia" w:hAnsi="Times New Roman" w:cs="Times New Roman"/>
      <w:color w:val="000000"/>
      <w:sz w:val="24"/>
      <w:lang w:eastAsia="ja-JP"/>
    </w:rPr>
  </w:style>
  <w:style w:type="character" w:styleId="Strong">
    <w:name w:val="Strong"/>
    <w:basedOn w:val="DefaultParagraphFont"/>
    <w:uiPriority w:val="22"/>
    <w:qFormat/>
    <w:rsid w:val="00F92AC9"/>
    <w:rPr>
      <w:b/>
      <w:bCs/>
    </w:rPr>
  </w:style>
  <w:style w:type="paragraph" w:styleId="BalloonText">
    <w:name w:val="Balloon Text"/>
    <w:basedOn w:val="Normal"/>
    <w:link w:val="BalloonTextChar"/>
    <w:uiPriority w:val="99"/>
    <w:semiHidden/>
    <w:unhideWhenUsed/>
    <w:rsid w:val="00566C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C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vkunz@mha.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ood\Downloads\MHA_Letterhead_CAC%2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MHA_Letterhead_CAC (6)</Template>
  <TotalTime>100</TotalTime>
  <Pages>2</Pages>
  <Words>819</Words>
  <Characters>4672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MHA</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Wood</dc:creator>
  <cp:keywords/>
  <dc:description/>
  <cp:lastModifiedBy>Crystal Mitchell</cp:lastModifiedBy>
  <cp:revision>21</cp:revision>
  <cp:lastPrinted>2018-06-14T14:45:00Z</cp:lastPrinted>
  <dcterms:created xsi:type="dcterms:W3CDTF">2018-06-07T14:27:00Z</dcterms:created>
  <dcterms:modified xsi:type="dcterms:W3CDTF">2018-06-15T13:01:00Z</dcterms:modified>
</cp:coreProperties>
</file>